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D492" w14:textId="68E36A7C" w:rsidR="00D077E9" w:rsidRDefault="00BB6FE4" w:rsidP="006A4A20">
      <w:pPr>
        <w:pStyle w:val="Ttulo"/>
        <w:rPr>
          <w:noProof/>
        </w:rPr>
      </w:pPr>
      <w:r>
        <w:rPr>
          <w:noProof/>
          <w:lang w:val="en-US"/>
        </w:rPr>
        <w:drawing>
          <wp:anchor distT="0" distB="0" distL="114300" distR="114300" simplePos="0" relativeHeight="251662336" behindDoc="1" locked="0" layoutInCell="1" allowOverlap="1" wp14:anchorId="04E38AA0" wp14:editId="76C95A1B">
            <wp:simplePos x="0" y="0"/>
            <wp:positionH relativeFrom="margin">
              <wp:posOffset>-777875</wp:posOffset>
            </wp:positionH>
            <wp:positionV relativeFrom="page">
              <wp:posOffset>15240</wp:posOffset>
            </wp:positionV>
            <wp:extent cx="10058901" cy="6705600"/>
            <wp:effectExtent l="0" t="0" r="0" b="0"/>
            <wp:wrapNone/>
            <wp:docPr id="1650364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64156" name="Imagen 1650364156"/>
                    <pic:cNvPicPr/>
                  </pic:nvPicPr>
                  <pic:blipFill>
                    <a:blip r:embed="rId8" cstate="print">
                      <a:alphaModFix amt="70000"/>
                      <a:extLst>
                        <a:ext uri="{28A0092B-C50C-407E-A947-70E740481C1C}">
                          <a14:useLocalDpi xmlns:a14="http://schemas.microsoft.com/office/drawing/2010/main" val="0"/>
                        </a:ext>
                      </a:extLst>
                    </a:blip>
                    <a:stretch>
                      <a:fillRect/>
                    </a:stretch>
                  </pic:blipFill>
                  <pic:spPr>
                    <a:xfrm>
                      <a:off x="0" y="0"/>
                      <a:ext cx="10058901" cy="6705600"/>
                    </a:xfrm>
                    <a:prstGeom prst="rect">
                      <a:avLst/>
                    </a:prstGeom>
                  </pic:spPr>
                </pic:pic>
              </a:graphicData>
            </a:graphic>
            <wp14:sizeRelH relativeFrom="margin">
              <wp14:pctWidth>0</wp14:pctWidth>
            </wp14:sizeRelH>
            <wp14:sizeRelV relativeFrom="margin">
              <wp14:pctHeight>0</wp14:pctHeight>
            </wp14:sizeRelV>
          </wp:anchor>
        </w:drawing>
      </w:r>
      <w:r w:rsidR="00AB02A7">
        <w:rPr>
          <w:noProof/>
          <w:lang w:bidi="es-ES"/>
        </w:rPr>
        <mc:AlternateContent>
          <mc:Choice Requires="wps">
            <w:drawing>
              <wp:anchor distT="0" distB="0" distL="114300" distR="114300" simplePos="0" relativeHeight="251660288" behindDoc="1" locked="0" layoutInCell="1" allowOverlap="1" wp14:anchorId="2170A18D" wp14:editId="5FB84865">
                <wp:simplePos x="0" y="0"/>
                <wp:positionH relativeFrom="column">
                  <wp:posOffset>-202474</wp:posOffset>
                </wp:positionH>
                <wp:positionV relativeFrom="page">
                  <wp:posOffset>938150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441E2" id="Rectángulo 3" o:spid="_x0000_s1026" alt="rectángulo blanco para texto en portada" style="position:absolute;margin-left:-15.95pt;margin-top:73.85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8"/>
      </w:tblGrid>
      <w:tr w:rsidR="00D077E9" w14:paraId="25D8BBD5" w14:textId="77777777" w:rsidTr="006A4A20">
        <w:trPr>
          <w:trHeight w:val="1774"/>
        </w:trPr>
        <w:tc>
          <w:tcPr>
            <w:tcW w:w="5318" w:type="dxa"/>
            <w:tcBorders>
              <w:top w:val="nil"/>
              <w:left w:val="nil"/>
              <w:bottom w:val="nil"/>
              <w:right w:val="nil"/>
            </w:tcBorders>
          </w:tcPr>
          <w:p w14:paraId="5F97A134" w14:textId="77777777" w:rsidR="00D077E9" w:rsidRDefault="00D077E9" w:rsidP="00AB02A7">
            <w:pPr>
              <w:rPr>
                <w:noProof/>
              </w:rPr>
            </w:pPr>
            <w:r>
              <w:rPr>
                <w:noProof/>
                <w:lang w:bidi="es-ES"/>
              </w:rPr>
              <mc:AlternateContent>
                <mc:Choice Requires="wps">
                  <w:drawing>
                    <wp:inline distT="0" distB="0" distL="0" distR="0" wp14:anchorId="2C7489A1" wp14:editId="2D6354A0">
                      <wp:extent cx="2610997" cy="2622014"/>
                      <wp:effectExtent l="0" t="0" r="0" b="6985"/>
                      <wp:docPr id="8" name="Cuadro de texto 8"/>
                      <wp:cNvGraphicFramePr/>
                      <a:graphic xmlns:a="http://schemas.openxmlformats.org/drawingml/2006/main">
                        <a:graphicData uri="http://schemas.microsoft.com/office/word/2010/wordprocessingShape">
                          <wps:wsp>
                            <wps:cNvSpPr txBox="1"/>
                            <wps:spPr>
                              <a:xfrm>
                                <a:off x="0" y="0"/>
                                <a:ext cx="2610997" cy="2622014"/>
                              </a:xfrm>
                              <a:prstGeom prst="rect">
                                <a:avLst/>
                              </a:prstGeom>
                              <a:noFill/>
                              <a:ln w="6350">
                                <a:noFill/>
                              </a:ln>
                            </wps:spPr>
                            <wps:txbx>
                              <w:txbxContent>
                                <w:p w14:paraId="4606D3E4" w14:textId="7AA8BDAD" w:rsidR="00BB6FE4" w:rsidRPr="00BB6FE4" w:rsidRDefault="00BB6FE4" w:rsidP="00BB6FE4">
                                  <w:pPr>
                                    <w:pStyle w:val="Ttulo"/>
                                    <w:spacing w:after="0"/>
                                    <w:rPr>
                                      <w:sz w:val="56"/>
                                      <w:szCs w:val="56"/>
                                      <w:lang w:val="en-US" w:bidi="es-ES"/>
                                    </w:rPr>
                                  </w:pPr>
                                  <w:r w:rsidRPr="00BB6FE4">
                                    <w:rPr>
                                      <w:sz w:val="56"/>
                                      <w:szCs w:val="56"/>
                                      <w:lang w:val="en-US" w:bidi="es-ES"/>
                                    </w:rPr>
                                    <w:t>Intellectual Property, Copyright, and Storage Policy</w:t>
                                  </w:r>
                                </w:p>
                                <w:p w14:paraId="54EB6D4F" w14:textId="06CFA874" w:rsidR="00D077E9" w:rsidRPr="00BB6FE4" w:rsidRDefault="00BB6FE4" w:rsidP="00D077E9">
                                  <w:pPr>
                                    <w:pStyle w:val="Ttulo"/>
                                    <w:spacing w:after="0"/>
                                    <w:rPr>
                                      <w:color w:val="85BDE2" w:themeColor="accent2" w:themeTint="99"/>
                                      <w:szCs w:val="72"/>
                                      <w:lang w:val="en-US"/>
                                    </w:rPr>
                                  </w:pPr>
                                  <w:r w:rsidRPr="00BB6FE4">
                                    <w:rPr>
                                      <w:color w:val="85BDE2" w:themeColor="accent2" w:themeTint="99"/>
                                      <w:szCs w:val="72"/>
                                      <w:lang w:val="en-US" w:bidi="es-ES"/>
                                    </w:rPr>
                                    <w:t>202</w:t>
                                  </w:r>
                                  <w:r w:rsidR="00E448B1">
                                    <w:rPr>
                                      <w:color w:val="85BDE2" w:themeColor="accent2" w:themeTint="99"/>
                                      <w:szCs w:val="72"/>
                                      <w:lang w:val="en-US" w:bidi="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C7489A1" id="_x0000_t202" coordsize="21600,21600" o:spt="202" path="m,l,21600r21600,l21600,xe">
                      <v:stroke joinstyle="miter"/>
                      <v:path gradientshapeok="t" o:connecttype="rect"/>
                    </v:shapetype>
                    <v:shape id="Cuadro de texto 8" o:spid="_x0000_s1026" type="#_x0000_t202" style="width:205.6pt;height:20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" filled="f" stroked="f" strokeweight=".5pt">
                      <v:textbox>
                        <w:txbxContent>
                          <w:p w14:paraId="4606D3E4" w14:textId="7AA8BDAD" w:rsidR="00BB6FE4" w:rsidRPr="00BB6FE4" w:rsidRDefault="00BB6FE4" w:rsidP="00BB6FE4">
                            <w:pPr>
                              <w:pStyle w:val="Ttulo"/>
                              <w:spacing w:after="0"/>
                              <w:rPr>
                                <w:sz w:val="56"/>
                                <w:szCs w:val="56"/>
                                <w:lang w:val="en-US" w:bidi="es-ES"/>
                              </w:rPr>
                            </w:pPr>
                            <w:r w:rsidRPr="00BB6FE4">
                              <w:rPr>
                                <w:sz w:val="56"/>
                                <w:szCs w:val="56"/>
                                <w:lang w:val="en-US" w:bidi="es-ES"/>
                              </w:rPr>
                              <w:t>Intellectual Property, Copyright, and Storage Policy</w:t>
                            </w:r>
                          </w:p>
                          <w:p w14:paraId="54EB6D4F" w14:textId="06CFA874" w:rsidR="00D077E9" w:rsidRPr="00BB6FE4" w:rsidRDefault="00BB6FE4" w:rsidP="00D077E9">
                            <w:pPr>
                              <w:pStyle w:val="Ttulo"/>
                              <w:spacing w:after="0"/>
                              <w:rPr>
                                <w:color w:val="85BDE2" w:themeColor="accent2" w:themeTint="99"/>
                                <w:szCs w:val="72"/>
                                <w:lang w:val="en-US"/>
                              </w:rPr>
                            </w:pPr>
                            <w:r w:rsidRPr="00BB6FE4">
                              <w:rPr>
                                <w:color w:val="85BDE2" w:themeColor="accent2" w:themeTint="99"/>
                                <w:szCs w:val="72"/>
                                <w:lang w:val="en-US" w:bidi="es-ES"/>
                              </w:rPr>
                              <w:t>202</w:t>
                            </w:r>
                            <w:r w:rsidR="00E448B1">
                              <w:rPr>
                                <w:color w:val="85BDE2" w:themeColor="accent2" w:themeTint="99"/>
                                <w:szCs w:val="72"/>
                                <w:lang w:val="en-US" w:bidi="es-ES"/>
                              </w:rPr>
                              <w:t>5</w:t>
                            </w:r>
                          </w:p>
                        </w:txbxContent>
                      </v:textbox>
                      <w10:anchorlock/>
                    </v:shape>
                  </w:pict>
                </mc:Fallback>
              </mc:AlternateContent>
            </w:r>
          </w:p>
          <w:p w14:paraId="5710429F" w14:textId="6E33FE09" w:rsidR="00D077E9" w:rsidRPr="00BB6FE4" w:rsidRDefault="00BB6FE4" w:rsidP="00AB02A7">
            <w:pPr>
              <w:rPr>
                <w:noProof/>
                <w:sz w:val="24"/>
                <w:szCs w:val="20"/>
              </w:rPr>
            </w:pPr>
            <w:r>
              <w:rPr>
                <w:noProof/>
                <w:lang w:bidi="es-ES"/>
              </w:rPr>
              <mc:AlternateContent>
                <mc:Choice Requires="wps">
                  <w:drawing>
                    <wp:inline distT="0" distB="0" distL="0" distR="0" wp14:anchorId="5BA59F78" wp14:editId="7BE3B6B3">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F67F4E" id="Conector recto 5" o:spid="_x0000_s1026" alt="divisor de texto"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strokecolor="#082a75 [3215]" strokeweight="3pt">
                      <w10:anchorlock/>
                    </v:line>
                  </w:pict>
                </mc:Fallback>
              </mc:AlternateContent>
            </w:r>
          </w:p>
        </w:tc>
      </w:tr>
      <w:tr w:rsidR="00D077E9" w14:paraId="5CD68544" w14:textId="77777777" w:rsidTr="006A4A20">
        <w:trPr>
          <w:trHeight w:val="6843"/>
        </w:trPr>
        <w:tc>
          <w:tcPr>
            <w:tcW w:w="5318" w:type="dxa"/>
            <w:tcBorders>
              <w:top w:val="nil"/>
              <w:left w:val="nil"/>
              <w:bottom w:val="nil"/>
              <w:right w:val="nil"/>
            </w:tcBorders>
          </w:tcPr>
          <w:p w14:paraId="06AAADB4" w14:textId="232CC62C" w:rsidR="00D077E9" w:rsidRDefault="00D077E9" w:rsidP="00AB02A7">
            <w:pPr>
              <w:rPr>
                <w:noProof/>
              </w:rPr>
            </w:pPr>
          </w:p>
        </w:tc>
      </w:tr>
      <w:tr w:rsidR="00D077E9" w:rsidRPr="00DD29F5" w14:paraId="7CECA29C" w14:textId="77777777" w:rsidTr="006A4A20">
        <w:trPr>
          <w:trHeight w:val="2284"/>
        </w:trPr>
        <w:tc>
          <w:tcPr>
            <w:tcW w:w="5318" w:type="dxa"/>
            <w:tcBorders>
              <w:top w:val="nil"/>
              <w:left w:val="nil"/>
              <w:bottom w:val="nil"/>
              <w:right w:val="nil"/>
            </w:tcBorders>
          </w:tcPr>
          <w:sdt>
            <w:sdtPr>
              <w:rPr>
                <w:noProof/>
              </w:rPr>
              <w:id w:val="1080870105"/>
              <w:placeholder>
                <w:docPart w:val="3B5BD90048E7487789F3478138844574"/>
              </w:placeholder>
              <w15:appearance w15:val="hidden"/>
            </w:sdtPr>
            <w:sdtContent>
              <w:p w14:paraId="2CC3685B" w14:textId="03909D04" w:rsidR="00D077E9" w:rsidRDefault="008230B1" w:rsidP="00AB02A7">
                <w:pPr>
                  <w:rPr>
                    <w:noProof/>
                  </w:rPr>
                </w:pPr>
                <w:r>
                  <w:rPr>
                    <w:noProof/>
                  </w:rPr>
                  <w:t>JANUARY</w:t>
                </w:r>
                <w:r w:rsidR="00BB6FE4">
                  <w:rPr>
                    <w:rStyle w:val="SubttuloCar"/>
                  </w:rPr>
                  <w:t xml:space="preserve"> </w:t>
                </w:r>
                <w:r>
                  <w:rPr>
                    <w:rStyle w:val="SubttuloCar"/>
                  </w:rPr>
                  <w:t>28</w:t>
                </w:r>
              </w:p>
            </w:sdtContent>
          </w:sdt>
          <w:p w14:paraId="5F873F0D" w14:textId="77777777" w:rsidR="00D077E9" w:rsidRDefault="00D077E9" w:rsidP="00AB02A7">
            <w:pPr>
              <w:rPr>
                <w:noProof/>
                <w:sz w:val="10"/>
                <w:szCs w:val="10"/>
              </w:rPr>
            </w:pPr>
            <w:r w:rsidRPr="00D86945">
              <w:rPr>
                <w:noProof/>
                <w:sz w:val="10"/>
                <w:szCs w:val="10"/>
                <w:lang w:bidi="es-ES"/>
              </w:rPr>
              <mc:AlternateContent>
                <mc:Choice Requires="wps">
                  <w:drawing>
                    <wp:inline distT="0" distB="0" distL="0" distR="0" wp14:anchorId="2661168C" wp14:editId="75AABAB8">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34E06D" id="Conector recto 6" o:spid="_x0000_s1026" alt="divisor de texto"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082a75 [3215]" strokeweight="3pt">
                      <w10:anchorlock/>
                    </v:line>
                  </w:pict>
                </mc:Fallback>
              </mc:AlternateContent>
            </w:r>
          </w:p>
          <w:p w14:paraId="628AC750" w14:textId="77777777" w:rsidR="00D077E9" w:rsidRDefault="00D077E9" w:rsidP="00AB02A7">
            <w:pPr>
              <w:rPr>
                <w:noProof/>
                <w:sz w:val="10"/>
                <w:szCs w:val="10"/>
              </w:rPr>
            </w:pPr>
          </w:p>
          <w:p w14:paraId="010D2FFE" w14:textId="77777777" w:rsidR="00D077E9" w:rsidRDefault="00D077E9" w:rsidP="00AB02A7">
            <w:pPr>
              <w:rPr>
                <w:noProof/>
                <w:sz w:val="10"/>
                <w:szCs w:val="10"/>
              </w:rPr>
            </w:pPr>
          </w:p>
          <w:p w14:paraId="71F6D446" w14:textId="56E5E411" w:rsidR="00D077E9" w:rsidRPr="00BB6FE4" w:rsidRDefault="00000000" w:rsidP="00AB02A7">
            <w:pPr>
              <w:rPr>
                <w:noProof/>
                <w:lang w:val="en-US"/>
              </w:rPr>
            </w:pPr>
            <w:sdt>
              <w:sdtPr>
                <w:rPr>
                  <w:noProof/>
                </w:rPr>
                <w:id w:val="-1740469667"/>
                <w:placeholder>
                  <w:docPart w:val="D66259F9DF3D427E94EDC5BD5D48B97F"/>
                </w:placeholder>
                <w15:appearance w15:val="hidden"/>
              </w:sdtPr>
              <w:sdtContent>
                <w:r w:rsidR="00BB6FE4" w:rsidRPr="00BB6FE4">
                  <w:rPr>
                    <w:noProof/>
                    <w:lang w:val="en-US"/>
                  </w:rPr>
                  <w:t>CRAFT DIE CASTING 1 INC</w:t>
                </w:r>
              </w:sdtContent>
            </w:sdt>
          </w:p>
          <w:p w14:paraId="253A79B1" w14:textId="6639ED3C" w:rsidR="00D077E9" w:rsidRPr="00BB6FE4" w:rsidRDefault="00BB6FE4" w:rsidP="00AB02A7">
            <w:pPr>
              <w:rPr>
                <w:noProof/>
                <w:lang w:val="en-US"/>
              </w:rPr>
            </w:pPr>
            <w:r>
              <w:rPr>
                <w:noProof/>
                <w:lang w:val="en-US" w:bidi="es-ES"/>
              </w:rPr>
              <w:t>Created by</w:t>
            </w:r>
            <w:r w:rsidR="00D077E9" w:rsidRPr="00BB6FE4">
              <w:rPr>
                <w:noProof/>
                <w:lang w:val="en-US" w:bidi="es-ES"/>
              </w:rPr>
              <w:t xml:space="preserve">: </w:t>
            </w:r>
            <w:r w:rsidR="000201C3">
              <w:rPr>
                <w:noProof/>
                <w:lang w:val="en-US" w:bidi="es-ES"/>
              </w:rPr>
              <w:t>Edgar</w:t>
            </w:r>
            <w:r>
              <w:rPr>
                <w:noProof/>
                <w:lang w:val="en-US"/>
              </w:rPr>
              <w:t xml:space="preserve"> Salinas</w:t>
            </w:r>
          </w:p>
          <w:p w14:paraId="4F5B4ED8" w14:textId="77777777" w:rsidR="00D077E9" w:rsidRPr="00BB6FE4" w:rsidRDefault="00D077E9" w:rsidP="00AB02A7">
            <w:pPr>
              <w:rPr>
                <w:noProof/>
                <w:sz w:val="10"/>
                <w:szCs w:val="10"/>
                <w:lang w:val="en-US"/>
              </w:rPr>
            </w:pPr>
          </w:p>
        </w:tc>
      </w:tr>
    </w:tbl>
    <w:p w14:paraId="4AB31A79" w14:textId="77777777" w:rsidR="000201C3" w:rsidRDefault="000201C3">
      <w:pPr>
        <w:spacing w:after="200"/>
        <w:rPr>
          <w:noProof/>
          <w:lang w:val="en-US" w:bidi="es-ES"/>
        </w:rPr>
      </w:pPr>
    </w:p>
    <w:p w14:paraId="1E0A0D1B" w14:textId="40CBD8C1" w:rsidR="000201C3" w:rsidRPr="000201C3" w:rsidRDefault="00BD6ADC" w:rsidP="000201C3">
      <w:pPr>
        <w:spacing w:after="200"/>
        <w:rPr>
          <w:noProof/>
          <w:lang w:val="en-US"/>
        </w:rPr>
      </w:pPr>
      <w:r>
        <w:rPr>
          <w:noProof/>
          <w:lang w:bidi="es-ES"/>
        </w:rPr>
        <w:drawing>
          <wp:anchor distT="0" distB="0" distL="114300" distR="114300" simplePos="0" relativeHeight="251663360" behindDoc="0" locked="0" layoutInCell="1" allowOverlap="1" wp14:anchorId="0DE38D41" wp14:editId="6E47B5DA">
            <wp:simplePos x="0" y="0"/>
            <wp:positionH relativeFrom="margin">
              <wp:align>right</wp:align>
            </wp:positionH>
            <wp:positionV relativeFrom="margin">
              <wp:posOffset>8278381</wp:posOffset>
            </wp:positionV>
            <wp:extent cx="1594549" cy="870332"/>
            <wp:effectExtent l="0" t="0" r="5715" b="6350"/>
            <wp:wrapNone/>
            <wp:docPr id="49796245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62455" name="Imagen 497962455"/>
                    <pic:cNvPicPr/>
                  </pic:nvPicPr>
                  <pic:blipFill>
                    <a:blip r:embed="rId9" cstate="print">
                      <a:alphaModFix amt="70000"/>
                      <a:extLst>
                        <a:ext uri="{28A0092B-C50C-407E-A947-70E740481C1C}">
                          <a14:useLocalDpi xmlns:a14="http://schemas.microsoft.com/office/drawing/2010/main" val="0"/>
                        </a:ext>
                      </a:extLst>
                    </a:blip>
                    <a:stretch>
                      <a:fillRect/>
                    </a:stretch>
                  </pic:blipFill>
                  <pic:spPr>
                    <a:xfrm>
                      <a:off x="0" y="0"/>
                      <a:ext cx="1594549" cy="870332"/>
                    </a:xfrm>
                    <a:prstGeom prst="rect">
                      <a:avLst/>
                    </a:prstGeom>
                  </pic:spPr>
                </pic:pic>
              </a:graphicData>
            </a:graphic>
            <wp14:sizeRelH relativeFrom="page">
              <wp14:pctWidth>0</wp14:pctWidth>
            </wp14:sizeRelH>
            <wp14:sizeRelV relativeFrom="page">
              <wp14:pctHeight>0</wp14:pctHeight>
            </wp14:sizeRelV>
          </wp:anchor>
        </w:drawing>
      </w:r>
      <w:r w:rsidR="00BB6FE4">
        <w:rPr>
          <w:noProof/>
          <w:lang w:bidi="es-ES"/>
        </w:rPr>
        <mc:AlternateContent>
          <mc:Choice Requires="wps">
            <w:drawing>
              <wp:anchor distT="0" distB="0" distL="114300" distR="114300" simplePos="0" relativeHeight="251659264" behindDoc="1" locked="0" layoutInCell="1" allowOverlap="1" wp14:anchorId="0549AFF5" wp14:editId="19D01CA8">
                <wp:simplePos x="0" y="0"/>
                <wp:positionH relativeFrom="margin">
                  <wp:align>center</wp:align>
                </wp:positionH>
                <wp:positionV relativeFrom="page">
                  <wp:posOffset>6705600</wp:posOffset>
                </wp:positionV>
                <wp:extent cx="7760970" cy="4019550"/>
                <wp:effectExtent l="0" t="0" r="11430" b="1905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DF4BE1" id="Rectángulo 2" o:spid="_x0000_s1026" alt="rectángulo de color" style="position:absolute;margin-left:0;margin-top:528pt;width:611.1pt;height:316.5pt;z-index:-251657216;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" fillcolor="#024f75 [3204]" strokecolor="#000b11 [484]" strokeweight="2pt">
                <w10:wrap anchorx="margin" anchory="page"/>
              </v:rect>
            </w:pict>
          </mc:Fallback>
        </mc:AlternateContent>
      </w:r>
      <w:r w:rsidR="00D077E9" w:rsidRPr="00BB6FE4">
        <w:rPr>
          <w:noProof/>
          <w:lang w:val="en-US" w:bidi="es-ES"/>
        </w:rPr>
        <w:br w:type="page"/>
      </w:r>
      <w:r w:rsidR="000201C3" w:rsidRPr="000201C3">
        <w:rPr>
          <w:bCs/>
          <w:noProof/>
          <w:sz w:val="52"/>
          <w:szCs w:val="52"/>
          <w:lang w:val="en-US"/>
        </w:rPr>
        <w:lastRenderedPageBreak/>
        <w:t>Intellectual Property, Copyright, and Storage Policy</w:t>
      </w:r>
      <w:r w:rsidR="000201C3" w:rsidRPr="000201C3">
        <w:rPr>
          <w:noProof/>
          <w:lang w:val="en-US"/>
        </w:rPr>
        <w:br/>
      </w:r>
      <w:r w:rsidR="000201C3" w:rsidRPr="000201C3">
        <w:rPr>
          <w:bCs/>
          <w:noProof/>
          <w:sz w:val="36"/>
          <w:szCs w:val="36"/>
          <w:lang w:val="en-US"/>
        </w:rPr>
        <w:t>Craft Die Casting, Inc.</w:t>
      </w:r>
      <w:r w:rsidR="00F877CF">
        <w:rPr>
          <w:bCs/>
          <w:noProof/>
          <w:sz w:val="36"/>
          <w:szCs w:val="36"/>
          <w:lang w:val="en-US"/>
        </w:rPr>
        <w:t xml:space="preserve"> </w:t>
      </w:r>
    </w:p>
    <w:p w14:paraId="02A5821B" w14:textId="77777777" w:rsidR="000201C3" w:rsidRPr="000201C3" w:rsidRDefault="00000000" w:rsidP="000201C3">
      <w:pPr>
        <w:spacing w:after="200"/>
        <w:rPr>
          <w:noProof/>
          <w:lang w:val="es-EC"/>
        </w:rPr>
      </w:pPr>
      <w:r>
        <w:rPr>
          <w:noProof/>
          <w:lang w:val="es-EC"/>
        </w:rPr>
        <w:pict w14:anchorId="2FC7C62A">
          <v:rect id="_x0000_i1025" style="width:0;height:1.5pt" o:hralign="center" o:hrstd="t" o:hr="t" fillcolor="#a0a0a0" stroked="f"/>
        </w:pict>
      </w:r>
    </w:p>
    <w:p w14:paraId="227CE940" w14:textId="77777777" w:rsidR="000201C3" w:rsidRPr="000201C3" w:rsidRDefault="000201C3" w:rsidP="000201C3">
      <w:pPr>
        <w:spacing w:after="200" w:line="360" w:lineRule="auto"/>
        <w:rPr>
          <w:noProof/>
          <w:lang w:val="en-US"/>
        </w:rPr>
      </w:pPr>
      <w:r w:rsidRPr="000201C3">
        <w:rPr>
          <w:bCs/>
          <w:noProof/>
          <w:lang w:val="en-US"/>
        </w:rPr>
        <w:t>1. Intellectual Property Rights</w:t>
      </w:r>
      <w:r w:rsidRPr="000201C3">
        <w:rPr>
          <w:noProof/>
          <w:lang w:val="en-US"/>
        </w:rPr>
        <w:br/>
      </w:r>
      <w:r w:rsidRPr="000201C3">
        <w:rPr>
          <w:b w:val="0"/>
          <w:bCs/>
          <w:noProof/>
          <w:lang w:val="en-US"/>
        </w:rPr>
        <w:t>At Craft Die Casting, we take intellectual property and customer privacy seriously. All drawings, blueprints, dies, and other proprietary designs associated with our customers' projects are treated as confidential and protected from unauthorized distribution or use. These materials are solely for Craft Die Casting’s use in producing and delivering custom parts as specified by our customers.</w:t>
      </w:r>
    </w:p>
    <w:p w14:paraId="2D0D12DF" w14:textId="77777777" w:rsidR="000201C3" w:rsidRPr="000201C3" w:rsidRDefault="000201C3" w:rsidP="000201C3">
      <w:pPr>
        <w:spacing w:after="200" w:line="360" w:lineRule="auto"/>
        <w:rPr>
          <w:noProof/>
          <w:lang w:val="en-US"/>
        </w:rPr>
      </w:pPr>
      <w:r w:rsidRPr="000201C3">
        <w:rPr>
          <w:bCs/>
          <w:noProof/>
          <w:lang w:val="en-US"/>
        </w:rPr>
        <w:t>2. Ownership and Authorization for Changes</w:t>
      </w:r>
      <w:r w:rsidRPr="000201C3">
        <w:rPr>
          <w:noProof/>
          <w:lang w:val="en-US"/>
        </w:rPr>
        <w:br/>
      </w:r>
      <w:r w:rsidRPr="000201C3">
        <w:rPr>
          <w:b w:val="0"/>
          <w:bCs/>
          <w:noProof/>
          <w:lang w:val="en-US"/>
        </w:rPr>
        <w:t>Only our customers are entitled to request any changes to their drawings, blueprints, and dies. This ensures that all modifications are made with the customer’s intent and preferences in mind, safeguarding the integrity of the original designs.</w:t>
      </w:r>
    </w:p>
    <w:p w14:paraId="6999BE97" w14:textId="77777777" w:rsidR="000201C3" w:rsidRPr="000201C3" w:rsidRDefault="000201C3" w:rsidP="000201C3">
      <w:pPr>
        <w:spacing w:after="200" w:line="360" w:lineRule="auto"/>
        <w:rPr>
          <w:noProof/>
          <w:lang w:val="en-US"/>
        </w:rPr>
      </w:pPr>
      <w:r w:rsidRPr="000201C3">
        <w:rPr>
          <w:bCs/>
          <w:noProof/>
          <w:lang w:val="en-US"/>
        </w:rPr>
        <w:t>3. Process for Design or Die Modifications</w:t>
      </w:r>
      <w:r w:rsidRPr="000201C3">
        <w:rPr>
          <w:noProof/>
          <w:lang w:val="en-US"/>
        </w:rPr>
        <w:br/>
      </w:r>
      <w:r w:rsidRPr="000201C3">
        <w:rPr>
          <w:b w:val="0"/>
          <w:bCs/>
          <w:noProof/>
          <w:lang w:val="en-US"/>
        </w:rPr>
        <w:t>If a customer requires modifications to a die, Craft Die Casting’s trusted toolmaker will provide a detailed quote for the requested changes. This quote will be forwarded to the customer for approval. Modifications will only commence once the customer approves the quote in writing, confirming both the changes and associated costs.</w:t>
      </w:r>
    </w:p>
    <w:p w14:paraId="4A318EEE" w14:textId="77777777" w:rsidR="000201C3" w:rsidRPr="000201C3" w:rsidRDefault="000201C3" w:rsidP="000201C3">
      <w:pPr>
        <w:spacing w:after="200" w:line="360" w:lineRule="auto"/>
        <w:rPr>
          <w:noProof/>
          <w:lang w:val="en-US"/>
        </w:rPr>
      </w:pPr>
      <w:r w:rsidRPr="000201C3">
        <w:rPr>
          <w:bCs/>
          <w:noProof/>
          <w:lang w:val="en-US"/>
        </w:rPr>
        <w:t>4. Annual Maintenance and Repair Policy</w:t>
      </w:r>
      <w:r w:rsidRPr="000201C3">
        <w:rPr>
          <w:noProof/>
          <w:lang w:val="en-US"/>
        </w:rPr>
        <w:br/>
      </w:r>
      <w:r w:rsidRPr="000201C3">
        <w:rPr>
          <w:b w:val="0"/>
          <w:bCs/>
          <w:noProof/>
          <w:lang w:val="en-US"/>
        </w:rPr>
        <w:t>Craft Die Casting conducts annual maintenance checks on all dies to ensure longevity and performance quality. If any repair needs are identified during this maintenance, the customer will be notified promptly. Should repairs be necessary, the customer will be responsible for the associated costs, unless otherwise specified in a separate maintenance or service agreement.</w:t>
      </w:r>
    </w:p>
    <w:p w14:paraId="6A4525C3" w14:textId="77777777" w:rsidR="000201C3" w:rsidRPr="000201C3" w:rsidRDefault="000201C3" w:rsidP="000201C3">
      <w:pPr>
        <w:spacing w:after="200" w:line="360" w:lineRule="auto"/>
        <w:rPr>
          <w:b w:val="0"/>
          <w:bCs/>
          <w:noProof/>
          <w:lang w:val="es-EC"/>
        </w:rPr>
      </w:pPr>
      <w:r w:rsidRPr="000201C3">
        <w:rPr>
          <w:bCs/>
          <w:noProof/>
          <w:lang w:val="en-US"/>
        </w:rPr>
        <w:lastRenderedPageBreak/>
        <w:t>5. Storage Policy</w:t>
      </w:r>
      <w:r w:rsidRPr="000201C3">
        <w:rPr>
          <w:noProof/>
          <w:lang w:val="en-US"/>
        </w:rPr>
        <w:br/>
      </w:r>
      <w:r w:rsidRPr="000201C3">
        <w:rPr>
          <w:b w:val="0"/>
          <w:bCs/>
          <w:noProof/>
          <w:lang w:val="en-US"/>
        </w:rPr>
        <w:t xml:space="preserve">Craft Die Casting offers complimentary storage for customer dies in our facility to support efficient production scheduling and to avoid unnecessary die transportation. However, if a customer submits only one or two purchase orders throughout the year, an annual storage fee will apply. </w:t>
      </w:r>
      <w:r w:rsidRPr="000201C3">
        <w:rPr>
          <w:b w:val="0"/>
          <w:bCs/>
          <w:noProof/>
          <w:lang w:val="es-EC"/>
        </w:rPr>
        <w:t>The fee is calculated based on the following factors:</w:t>
      </w:r>
    </w:p>
    <w:p w14:paraId="79C699DB" w14:textId="77777777" w:rsidR="000201C3" w:rsidRPr="000201C3" w:rsidRDefault="000201C3" w:rsidP="000201C3">
      <w:pPr>
        <w:numPr>
          <w:ilvl w:val="0"/>
          <w:numId w:val="1"/>
        </w:numPr>
        <w:spacing w:after="200" w:line="360" w:lineRule="auto"/>
        <w:rPr>
          <w:b w:val="0"/>
          <w:bCs/>
          <w:noProof/>
          <w:lang w:val="es-EC"/>
        </w:rPr>
      </w:pPr>
      <w:r w:rsidRPr="000201C3">
        <w:rPr>
          <w:b w:val="0"/>
          <w:bCs/>
          <w:noProof/>
          <w:lang w:val="es-EC"/>
        </w:rPr>
        <w:t>Frequency of purchase orders</w:t>
      </w:r>
    </w:p>
    <w:p w14:paraId="5309559A" w14:textId="77777777" w:rsidR="000201C3" w:rsidRPr="000201C3" w:rsidRDefault="000201C3" w:rsidP="000201C3">
      <w:pPr>
        <w:numPr>
          <w:ilvl w:val="0"/>
          <w:numId w:val="1"/>
        </w:numPr>
        <w:spacing w:after="200" w:line="360" w:lineRule="auto"/>
        <w:rPr>
          <w:b w:val="0"/>
          <w:bCs/>
          <w:noProof/>
          <w:lang w:val="en-US"/>
        </w:rPr>
      </w:pPr>
      <w:r w:rsidRPr="000201C3">
        <w:rPr>
          <w:b w:val="0"/>
          <w:bCs/>
          <w:noProof/>
          <w:lang w:val="en-US"/>
        </w:rPr>
        <w:t>Measurement and weight of the die(s), multiplied by 12 months</w:t>
      </w:r>
    </w:p>
    <w:p w14:paraId="2825D647" w14:textId="77777777" w:rsidR="000201C3" w:rsidRPr="000201C3" w:rsidRDefault="000201C3" w:rsidP="000201C3">
      <w:pPr>
        <w:spacing w:after="200" w:line="360" w:lineRule="auto"/>
        <w:rPr>
          <w:b w:val="0"/>
          <w:bCs/>
          <w:noProof/>
          <w:lang w:val="en-US"/>
        </w:rPr>
      </w:pPr>
      <w:r w:rsidRPr="000201C3">
        <w:rPr>
          <w:b w:val="0"/>
          <w:bCs/>
          <w:noProof/>
          <w:lang w:val="en-US"/>
        </w:rPr>
        <w:t>An itemized invoice will be sent to the customer, outlining the storage cost. Due to the size and weight of each die, which can exceed 300 lbs, handling and storage require specialized equipment, such as a forklift and a heavy-duty adjustable gantry crane. These dies demand considerable space within our facility, which is factored into the storage costs.</w:t>
      </w:r>
    </w:p>
    <w:p w14:paraId="4E9A39C2" w14:textId="77777777" w:rsidR="000201C3" w:rsidRPr="000201C3" w:rsidRDefault="000201C3" w:rsidP="000201C3">
      <w:pPr>
        <w:spacing w:after="200" w:line="360" w:lineRule="auto"/>
        <w:rPr>
          <w:b w:val="0"/>
          <w:bCs/>
          <w:noProof/>
          <w:lang w:val="en-US"/>
        </w:rPr>
      </w:pPr>
      <w:r w:rsidRPr="000201C3">
        <w:rPr>
          <w:bCs/>
          <w:noProof/>
          <w:lang w:val="en-US"/>
        </w:rPr>
        <w:t>6. Non-Use and Die Return Policy</w:t>
      </w:r>
      <w:r w:rsidRPr="000201C3">
        <w:rPr>
          <w:noProof/>
          <w:lang w:val="en-US"/>
        </w:rPr>
        <w:br/>
      </w:r>
      <w:r w:rsidRPr="000201C3">
        <w:rPr>
          <w:b w:val="0"/>
          <w:bCs/>
          <w:noProof/>
          <w:lang w:val="en-US"/>
        </w:rPr>
        <w:t>If a customer does not submit a purchase order for a period of two years, all stored dies will be returned to the customer’s business address. All freight costs associated with the return will be charged to the customer.</w:t>
      </w:r>
    </w:p>
    <w:p w14:paraId="0DA6AAC3" w14:textId="77777777" w:rsidR="000201C3" w:rsidRPr="000201C3" w:rsidRDefault="000201C3" w:rsidP="000201C3">
      <w:pPr>
        <w:spacing w:after="200" w:line="360" w:lineRule="auto"/>
        <w:rPr>
          <w:b w:val="0"/>
          <w:bCs/>
          <w:noProof/>
          <w:lang w:val="en-US"/>
        </w:rPr>
      </w:pPr>
      <w:r w:rsidRPr="000201C3">
        <w:rPr>
          <w:b w:val="0"/>
          <w:bCs/>
          <w:noProof/>
          <w:lang w:val="en-US"/>
        </w:rPr>
        <w:t>In cases where the customer's business has closed, Craft Die Casting will make three attempts to contact the customer to arrange for die return. If there is no response from the customer, Craft Die Casting reserves the right to sell the dies. Any proceeds from the sale will remain with Craft Die Casting to cover associated storage and handling costs.</w:t>
      </w:r>
    </w:p>
    <w:p w14:paraId="4DF1A1CD" w14:textId="77777777" w:rsidR="000201C3" w:rsidRPr="000201C3" w:rsidRDefault="000201C3" w:rsidP="000201C3">
      <w:pPr>
        <w:spacing w:after="200" w:line="360" w:lineRule="auto"/>
        <w:rPr>
          <w:b w:val="0"/>
          <w:bCs/>
          <w:noProof/>
          <w:lang w:val="en-US"/>
        </w:rPr>
      </w:pPr>
      <w:r w:rsidRPr="000201C3">
        <w:rPr>
          <w:b w:val="0"/>
          <w:bCs/>
          <w:noProof/>
          <w:lang w:val="en-US"/>
        </w:rPr>
        <w:t>Alternatively, if a customer requests that Craft Die Casting sell their dies on their behalf, any proceeds from the sale, minus applicable fees, will be transferred to the customer by Direct Deposit or Check, depending on the customer’s preference.</w:t>
      </w:r>
    </w:p>
    <w:p w14:paraId="49D920B2" w14:textId="77777777" w:rsidR="000201C3" w:rsidRPr="000201C3" w:rsidRDefault="000201C3" w:rsidP="000201C3">
      <w:pPr>
        <w:spacing w:after="200" w:line="360" w:lineRule="auto"/>
        <w:rPr>
          <w:b w:val="0"/>
          <w:bCs/>
          <w:noProof/>
          <w:lang w:val="en-US"/>
        </w:rPr>
      </w:pPr>
      <w:r w:rsidRPr="000201C3">
        <w:rPr>
          <w:bCs/>
          <w:noProof/>
          <w:lang w:val="en-US"/>
        </w:rPr>
        <w:lastRenderedPageBreak/>
        <w:t>7. Privacy and Confidentiality</w:t>
      </w:r>
      <w:r w:rsidRPr="000201C3">
        <w:rPr>
          <w:noProof/>
          <w:lang w:val="en-US"/>
        </w:rPr>
        <w:br/>
      </w:r>
      <w:r w:rsidRPr="000201C3">
        <w:rPr>
          <w:b w:val="0"/>
          <w:bCs/>
          <w:noProof/>
          <w:lang w:val="en-US"/>
        </w:rPr>
        <w:t>We are committed to protecting our customers' intellectual property and ensuring that all designs, dies, and related proprietary information are kept secure. As a matter of policy, no intellectual property, including designs, blueprints, or dies, will be made available on the web or any global marketplace. This policy safeguards our customers' competitive advantage and ensures privacy in every aspect of our services.</w:t>
      </w:r>
    </w:p>
    <w:p w14:paraId="29C823BB" w14:textId="77777777" w:rsidR="000201C3" w:rsidRPr="000201C3" w:rsidRDefault="000201C3" w:rsidP="000201C3">
      <w:pPr>
        <w:spacing w:after="200" w:line="360" w:lineRule="auto"/>
        <w:rPr>
          <w:noProof/>
          <w:lang w:val="en-US"/>
        </w:rPr>
      </w:pPr>
      <w:r w:rsidRPr="000201C3">
        <w:rPr>
          <w:bCs/>
          <w:noProof/>
          <w:lang w:val="en-US"/>
        </w:rPr>
        <w:t>8. Annual Privacy Policy Agreement</w:t>
      </w:r>
      <w:r w:rsidRPr="000201C3">
        <w:rPr>
          <w:noProof/>
          <w:lang w:val="en-US"/>
        </w:rPr>
        <w:br/>
      </w:r>
      <w:r w:rsidRPr="000201C3">
        <w:rPr>
          <w:b w:val="0"/>
          <w:bCs/>
          <w:noProof/>
          <w:lang w:val="en-US"/>
        </w:rPr>
        <w:t>To reinforce our commitment to confidentiality, every customer will be required to sign an electronic document of our Privacy Policy annually. This agreement serves to remind all parties of our dedication to safeguarding intellectual property and ensures that customers are informed of our policies regarding privacy and data protection.</w:t>
      </w:r>
    </w:p>
    <w:p w14:paraId="7E0F9951" w14:textId="77777777" w:rsidR="000201C3" w:rsidRPr="000201C3" w:rsidRDefault="000201C3" w:rsidP="000201C3">
      <w:pPr>
        <w:spacing w:after="200" w:line="360" w:lineRule="auto"/>
        <w:rPr>
          <w:b w:val="0"/>
          <w:bCs/>
          <w:noProof/>
          <w:lang w:val="en-US"/>
        </w:rPr>
      </w:pPr>
      <w:r w:rsidRPr="000201C3">
        <w:rPr>
          <w:bCs/>
          <w:noProof/>
          <w:lang w:val="en-US"/>
        </w:rPr>
        <w:t>Conclusion</w:t>
      </w:r>
      <w:r w:rsidRPr="000201C3">
        <w:rPr>
          <w:noProof/>
          <w:lang w:val="en-US"/>
        </w:rPr>
        <w:br/>
      </w:r>
      <w:r w:rsidRPr="000201C3">
        <w:rPr>
          <w:b w:val="0"/>
          <w:bCs/>
          <w:noProof/>
          <w:lang w:val="en-US"/>
        </w:rPr>
        <w:t>Craft Die Casting is dedicated to upholding the highest standards of intellectual property protection, transparency in cost for modifications and repairs, maintenance services, and storage arrangements. We are honored to partner with our customers and are committed to protecting their designs, processes, and confidential information with the utmost care and responsibility.</w:t>
      </w:r>
    </w:p>
    <w:p w14:paraId="61B8E9C2" w14:textId="476D23A6" w:rsidR="000201C3" w:rsidRDefault="000201C3" w:rsidP="000201C3">
      <w:pPr>
        <w:spacing w:after="200" w:line="240" w:lineRule="auto"/>
        <w:rPr>
          <w:bCs/>
          <w:noProof/>
          <w:lang w:val="en-US"/>
        </w:rPr>
      </w:pPr>
      <w:r>
        <w:rPr>
          <w:bCs/>
          <w:noProof/>
          <w:lang w:val="en-US"/>
        </w:rPr>
        <w:drawing>
          <wp:inline distT="0" distB="0" distL="0" distR="0" wp14:anchorId="40FD7BC9" wp14:editId="5ACB200D">
            <wp:extent cx="3260994" cy="848299"/>
            <wp:effectExtent l="0" t="0" r="0" b="9525"/>
            <wp:docPr id="66062314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23143" name="Imagen 660623143"/>
                    <pic:cNvPicPr/>
                  </pic:nvPicPr>
                  <pic:blipFill>
                    <a:blip r:embed="rId10">
                      <a:extLst>
                        <a:ext uri="{28A0092B-C50C-407E-A947-70E740481C1C}">
                          <a14:useLocalDpi xmlns:a14="http://schemas.microsoft.com/office/drawing/2010/main" val="0"/>
                        </a:ext>
                      </a:extLst>
                    </a:blip>
                    <a:stretch>
                      <a:fillRect/>
                    </a:stretch>
                  </pic:blipFill>
                  <pic:spPr>
                    <a:xfrm>
                      <a:off x="0" y="0"/>
                      <a:ext cx="3283278" cy="854096"/>
                    </a:xfrm>
                    <a:prstGeom prst="rect">
                      <a:avLst/>
                    </a:prstGeom>
                  </pic:spPr>
                </pic:pic>
              </a:graphicData>
            </a:graphic>
          </wp:inline>
        </w:drawing>
      </w:r>
    </w:p>
    <w:p w14:paraId="0C560BCF" w14:textId="22CFE02B" w:rsidR="000201C3" w:rsidRDefault="000201C3" w:rsidP="00BD6ADC">
      <w:pPr>
        <w:spacing w:after="200" w:line="240" w:lineRule="auto"/>
        <w:rPr>
          <w:bCs/>
          <w:noProof/>
          <w:lang w:val="en-US"/>
        </w:rPr>
      </w:pPr>
      <w:r w:rsidRPr="000201C3">
        <w:rPr>
          <w:bCs/>
          <w:noProof/>
          <w:lang w:val="en-US"/>
        </w:rPr>
        <w:t>Craft Die Casting, Inc.</w:t>
      </w:r>
    </w:p>
    <w:p w14:paraId="342BD54B" w14:textId="72DC6686" w:rsidR="000201C3" w:rsidRDefault="000201C3" w:rsidP="00BD6ADC">
      <w:pPr>
        <w:spacing w:after="200" w:line="240" w:lineRule="auto"/>
        <w:rPr>
          <w:bCs/>
          <w:noProof/>
          <w:lang w:val="en-US"/>
        </w:rPr>
      </w:pPr>
      <w:r>
        <w:rPr>
          <w:bCs/>
          <w:noProof/>
          <w:lang w:val="en-US"/>
        </w:rPr>
        <w:t>Edgar Salinas</w:t>
      </w:r>
    </w:p>
    <w:p w14:paraId="3D9B2AD4" w14:textId="77777777" w:rsidR="000201C3" w:rsidRDefault="000201C3" w:rsidP="00BD6ADC">
      <w:pPr>
        <w:spacing w:after="200" w:line="240" w:lineRule="auto"/>
        <w:rPr>
          <w:bCs/>
          <w:noProof/>
          <w:lang w:val="en-US"/>
        </w:rPr>
      </w:pPr>
      <w:r>
        <w:rPr>
          <w:bCs/>
          <w:noProof/>
          <w:lang w:val="en-US"/>
        </w:rPr>
        <w:t>Chief Operations Officer</w:t>
      </w:r>
    </w:p>
    <w:p w14:paraId="7BBD937C" w14:textId="50717A29" w:rsidR="00BD6ADC" w:rsidRDefault="00BD6ADC" w:rsidP="00BD6ADC">
      <w:pPr>
        <w:spacing w:after="200" w:line="240" w:lineRule="auto"/>
        <w:rPr>
          <w:bCs/>
          <w:noProof/>
          <w:lang w:val="en-US"/>
        </w:rPr>
      </w:pPr>
      <w:r>
        <w:rPr>
          <w:noProof/>
          <w:lang w:val="en-US"/>
        </w:rPr>
        <w:t>edgar.salinas@cdiecasting.com</w:t>
      </w:r>
      <w:r w:rsidR="000201C3" w:rsidRPr="000201C3">
        <w:rPr>
          <w:noProof/>
          <w:lang w:val="en-US"/>
        </w:rPr>
        <w:br/>
      </w:r>
    </w:p>
    <w:p w14:paraId="3779B735" w14:textId="393111C5" w:rsidR="000201C3" w:rsidRPr="000201C3" w:rsidRDefault="000201C3" w:rsidP="00BD6ADC">
      <w:pPr>
        <w:spacing w:after="200"/>
        <w:jc w:val="right"/>
        <w:rPr>
          <w:noProof/>
          <w:lang w:val="en-US"/>
        </w:rPr>
      </w:pPr>
      <w:r w:rsidRPr="000201C3">
        <w:rPr>
          <w:bCs/>
          <w:noProof/>
          <w:lang w:val="en-US"/>
        </w:rPr>
        <w:t>Date</w:t>
      </w:r>
      <w:r w:rsidR="00BD6ADC">
        <w:rPr>
          <w:bCs/>
          <w:noProof/>
          <w:lang w:val="en-US"/>
        </w:rPr>
        <w:t xml:space="preserve"> </w:t>
      </w:r>
      <w:r w:rsidR="008230B1">
        <w:rPr>
          <w:bCs/>
          <w:noProof/>
          <w:lang w:val="en-US"/>
        </w:rPr>
        <w:t>01</w:t>
      </w:r>
      <w:r w:rsidR="00BD6ADC">
        <w:rPr>
          <w:bCs/>
          <w:noProof/>
          <w:lang w:val="en-US"/>
        </w:rPr>
        <w:t xml:space="preserve"> – </w:t>
      </w:r>
      <w:r w:rsidR="008230B1">
        <w:rPr>
          <w:bCs/>
          <w:noProof/>
          <w:lang w:val="en-US"/>
        </w:rPr>
        <w:t>28</w:t>
      </w:r>
      <w:r w:rsidR="00BD6ADC">
        <w:rPr>
          <w:bCs/>
          <w:noProof/>
          <w:lang w:val="en-US"/>
        </w:rPr>
        <w:t xml:space="preserve"> – 202</w:t>
      </w:r>
      <w:r w:rsidR="008230B1">
        <w:rPr>
          <w:bCs/>
          <w:noProof/>
          <w:lang w:val="en-US"/>
        </w:rPr>
        <w:t>5</w:t>
      </w:r>
    </w:p>
    <w:p w14:paraId="7E1D4760" w14:textId="77777777" w:rsidR="00BB0FFA" w:rsidRDefault="00BB0FFA" w:rsidP="00AB02A7">
      <w:pPr>
        <w:spacing w:after="200"/>
        <w:rPr>
          <w:noProof/>
          <w:lang w:val="en-US"/>
        </w:rPr>
      </w:pPr>
    </w:p>
    <w:p w14:paraId="0FD66546" w14:textId="3658A74A" w:rsidR="00516A20" w:rsidRDefault="00516A20" w:rsidP="00516A20">
      <w:pPr>
        <w:spacing w:after="200"/>
        <w:rPr>
          <w:noProof/>
          <w:lang w:val="en-US"/>
        </w:rPr>
      </w:pPr>
      <w:r>
        <w:rPr>
          <w:noProof/>
          <w:lang w:val="en-US"/>
        </w:rPr>
        <w:lastRenderedPageBreak/>
        <w:t>Index</w:t>
      </w:r>
      <w:r w:rsidR="00DD29F5">
        <w:rPr>
          <w:noProof/>
          <w:lang w:val="en-US"/>
        </w:rPr>
        <w:t xml:space="preserve"> – Craft Die Casting Policy</w:t>
      </w:r>
      <w:r w:rsidR="006969BD">
        <w:rPr>
          <w:noProof/>
          <w:lang w:val="en-US"/>
        </w:rPr>
        <w:t xml:space="preserve"> </w:t>
      </w:r>
    </w:p>
    <w:p w14:paraId="2EF7D6AB" w14:textId="77777777" w:rsidR="00516A20" w:rsidRDefault="00516A20" w:rsidP="00516A20">
      <w:pPr>
        <w:spacing w:after="200"/>
        <w:rPr>
          <w:noProof/>
          <w:lang w:val="en-US"/>
        </w:rPr>
      </w:pPr>
      <w:r>
        <w:rPr>
          <w:noProof/>
          <w:lang w:val="en-US"/>
        </w:rPr>
        <w:t>Introduction company and policy</w:t>
      </w:r>
    </w:p>
    <w:p w14:paraId="0D02E6CB" w14:textId="48EDB0FD" w:rsidR="00516A20" w:rsidRDefault="00516A20" w:rsidP="00516A20">
      <w:pPr>
        <w:spacing w:after="200"/>
        <w:rPr>
          <w:noProof/>
          <w:lang w:val="en-US"/>
        </w:rPr>
      </w:pPr>
      <w:r>
        <w:rPr>
          <w:noProof/>
          <w:lang w:val="en-US"/>
        </w:rPr>
        <w:t xml:space="preserve">Craft Die Casting - Our history </w:t>
      </w:r>
    </w:p>
    <w:p w14:paraId="435CC3A0" w14:textId="77777777" w:rsidR="00516A20" w:rsidRDefault="00516A20" w:rsidP="00516A20">
      <w:pPr>
        <w:spacing w:after="200"/>
        <w:rPr>
          <w:noProof/>
          <w:lang w:val="en-US"/>
        </w:rPr>
      </w:pPr>
    </w:p>
    <w:p w14:paraId="58C9AEB6" w14:textId="77777777" w:rsidR="00516A20" w:rsidRDefault="00516A20" w:rsidP="00516A20">
      <w:pPr>
        <w:spacing w:after="200"/>
        <w:rPr>
          <w:noProof/>
          <w:lang w:val="en-US"/>
        </w:rPr>
      </w:pPr>
      <w:r>
        <w:rPr>
          <w:noProof/>
          <w:lang w:val="en-US"/>
        </w:rPr>
        <w:t>Commercial practices</w:t>
      </w:r>
    </w:p>
    <w:p w14:paraId="4C4050F0" w14:textId="77777777" w:rsidR="00516A20" w:rsidRDefault="00516A20" w:rsidP="00516A20">
      <w:pPr>
        <w:spacing w:after="200"/>
        <w:rPr>
          <w:noProof/>
          <w:lang w:val="en-US"/>
        </w:rPr>
      </w:pPr>
      <w:r>
        <w:rPr>
          <w:noProof/>
          <w:lang w:val="en-US"/>
        </w:rPr>
        <w:t>Production tooling</w:t>
      </w:r>
    </w:p>
    <w:p w14:paraId="5A6DD257" w14:textId="77777777" w:rsidR="00516A20" w:rsidRDefault="00516A20" w:rsidP="00516A20">
      <w:pPr>
        <w:spacing w:after="200"/>
        <w:rPr>
          <w:noProof/>
          <w:lang w:val="en-US"/>
        </w:rPr>
      </w:pPr>
      <w:r>
        <w:rPr>
          <w:noProof/>
          <w:lang w:val="en-US"/>
        </w:rPr>
        <w:t xml:space="preserve">Die ownership </w:t>
      </w:r>
    </w:p>
    <w:p w14:paraId="422B3490" w14:textId="77777777" w:rsidR="00516A20" w:rsidRDefault="00516A20" w:rsidP="00516A20">
      <w:pPr>
        <w:spacing w:after="200"/>
        <w:rPr>
          <w:noProof/>
          <w:lang w:val="en-US"/>
        </w:rPr>
      </w:pPr>
      <w:r>
        <w:rPr>
          <w:noProof/>
          <w:lang w:val="en-US"/>
        </w:rPr>
        <w:t xml:space="preserve">Die life </w:t>
      </w:r>
    </w:p>
    <w:p w14:paraId="0E8C53CE" w14:textId="77777777" w:rsidR="00516A20" w:rsidRDefault="00516A20" w:rsidP="00516A20">
      <w:pPr>
        <w:spacing w:after="200"/>
        <w:rPr>
          <w:noProof/>
          <w:lang w:val="en-US"/>
        </w:rPr>
      </w:pPr>
      <w:r>
        <w:rPr>
          <w:noProof/>
          <w:lang w:val="en-US"/>
        </w:rPr>
        <w:t>Maintenance, repair and replacement</w:t>
      </w:r>
    </w:p>
    <w:p w14:paraId="3877B0FF" w14:textId="77777777" w:rsidR="00516A20" w:rsidRDefault="00516A20" w:rsidP="00516A20">
      <w:pPr>
        <w:spacing w:after="200"/>
        <w:rPr>
          <w:noProof/>
          <w:lang w:val="en-US"/>
        </w:rPr>
      </w:pPr>
      <w:r>
        <w:rPr>
          <w:noProof/>
          <w:lang w:val="en-US"/>
        </w:rPr>
        <w:t xml:space="preserve">Gaging </w:t>
      </w:r>
    </w:p>
    <w:p w14:paraId="62CDF216" w14:textId="77777777" w:rsidR="00516A20" w:rsidRDefault="00516A20" w:rsidP="00516A20">
      <w:pPr>
        <w:spacing w:after="200"/>
        <w:rPr>
          <w:noProof/>
          <w:lang w:val="en-US"/>
        </w:rPr>
      </w:pPr>
      <w:r>
        <w:rPr>
          <w:noProof/>
          <w:lang w:val="en-US"/>
        </w:rPr>
        <w:t xml:space="preserve">Design and modification </w:t>
      </w:r>
    </w:p>
    <w:p w14:paraId="11CD32D3" w14:textId="77777777" w:rsidR="00516A20" w:rsidRDefault="00516A20" w:rsidP="00516A20">
      <w:pPr>
        <w:spacing w:after="200"/>
        <w:rPr>
          <w:noProof/>
          <w:lang w:val="en-US"/>
        </w:rPr>
      </w:pPr>
      <w:r>
        <w:rPr>
          <w:noProof/>
          <w:lang w:val="en-US"/>
        </w:rPr>
        <w:t>Design blueprint (new clients)</w:t>
      </w:r>
    </w:p>
    <w:p w14:paraId="082393A9" w14:textId="77777777" w:rsidR="00516A20" w:rsidRDefault="00516A20" w:rsidP="00516A20">
      <w:pPr>
        <w:spacing w:after="200"/>
        <w:rPr>
          <w:noProof/>
          <w:lang w:val="en-US"/>
        </w:rPr>
      </w:pPr>
      <w:r>
        <w:rPr>
          <w:noProof/>
          <w:lang w:val="en-US"/>
        </w:rPr>
        <w:t>Prototype</w:t>
      </w:r>
    </w:p>
    <w:p w14:paraId="57E4670D" w14:textId="77777777" w:rsidR="00516A20" w:rsidRDefault="00516A20" w:rsidP="00516A20">
      <w:pPr>
        <w:spacing w:after="200"/>
        <w:rPr>
          <w:noProof/>
          <w:lang w:val="en-US"/>
        </w:rPr>
      </w:pPr>
      <w:r>
        <w:rPr>
          <w:noProof/>
          <w:lang w:val="en-US"/>
        </w:rPr>
        <w:t>Examples and delivery</w:t>
      </w:r>
    </w:p>
    <w:p w14:paraId="70524173" w14:textId="77777777" w:rsidR="00516A20" w:rsidRDefault="00516A20" w:rsidP="00516A20">
      <w:pPr>
        <w:spacing w:after="200"/>
        <w:rPr>
          <w:noProof/>
          <w:lang w:val="en-US"/>
        </w:rPr>
      </w:pPr>
      <w:r>
        <w:rPr>
          <w:noProof/>
          <w:lang w:val="en-US"/>
        </w:rPr>
        <w:t xml:space="preserve">Modification (Existing customers) </w:t>
      </w:r>
    </w:p>
    <w:p w14:paraId="1EA5CFEA" w14:textId="77777777" w:rsidR="00516A20" w:rsidRDefault="00516A20" w:rsidP="00516A20">
      <w:pPr>
        <w:spacing w:after="200"/>
        <w:rPr>
          <w:noProof/>
          <w:lang w:val="en-US"/>
        </w:rPr>
      </w:pPr>
      <w:r>
        <w:rPr>
          <w:noProof/>
          <w:lang w:val="en-US"/>
        </w:rPr>
        <w:t>Blueprint</w:t>
      </w:r>
    </w:p>
    <w:p w14:paraId="5A2616A7" w14:textId="77777777" w:rsidR="00516A20" w:rsidRDefault="00516A20" w:rsidP="00516A20">
      <w:pPr>
        <w:spacing w:after="200"/>
        <w:rPr>
          <w:noProof/>
          <w:lang w:val="en-US"/>
        </w:rPr>
      </w:pPr>
      <w:r>
        <w:rPr>
          <w:noProof/>
          <w:lang w:val="en-US"/>
        </w:rPr>
        <w:t xml:space="preserve">Examples </w:t>
      </w:r>
    </w:p>
    <w:p w14:paraId="023FEBEC" w14:textId="77777777" w:rsidR="00516A20" w:rsidRDefault="00516A20" w:rsidP="00516A20">
      <w:pPr>
        <w:spacing w:after="200"/>
        <w:rPr>
          <w:noProof/>
          <w:lang w:val="en-US"/>
        </w:rPr>
      </w:pPr>
      <w:r>
        <w:rPr>
          <w:noProof/>
          <w:lang w:val="en-US"/>
        </w:rPr>
        <w:t>Delivery times</w:t>
      </w:r>
    </w:p>
    <w:p w14:paraId="694A7BBF" w14:textId="77777777" w:rsidR="00516A20" w:rsidRDefault="00516A20" w:rsidP="00516A20">
      <w:pPr>
        <w:spacing w:after="200"/>
        <w:rPr>
          <w:noProof/>
          <w:lang w:val="en-US"/>
        </w:rPr>
      </w:pPr>
      <w:r>
        <w:rPr>
          <w:noProof/>
          <w:lang w:val="en-US"/>
        </w:rPr>
        <w:t xml:space="preserve">Die Casting specification checklist </w:t>
      </w:r>
    </w:p>
    <w:p w14:paraId="697A455F" w14:textId="77777777" w:rsidR="00516A20" w:rsidRDefault="00516A20" w:rsidP="00516A20">
      <w:pPr>
        <w:spacing w:after="200"/>
        <w:rPr>
          <w:noProof/>
          <w:lang w:val="en-US"/>
        </w:rPr>
      </w:pPr>
      <w:r>
        <w:rPr>
          <w:noProof/>
          <w:lang w:val="en-US"/>
        </w:rPr>
        <w:t xml:space="preserve">Quality requirements </w:t>
      </w:r>
    </w:p>
    <w:p w14:paraId="12C44F71" w14:textId="77777777" w:rsidR="00516A20" w:rsidRDefault="00516A20" w:rsidP="00516A20">
      <w:pPr>
        <w:spacing w:after="200"/>
        <w:rPr>
          <w:noProof/>
          <w:lang w:val="en-US"/>
        </w:rPr>
      </w:pPr>
      <w:r>
        <w:rPr>
          <w:noProof/>
          <w:lang w:val="en-US"/>
        </w:rPr>
        <w:t xml:space="preserve">Specifying tolerance. </w:t>
      </w:r>
    </w:p>
    <w:p w14:paraId="1028542E" w14:textId="77777777" w:rsidR="00516A20" w:rsidRDefault="00516A20" w:rsidP="00516A20">
      <w:pPr>
        <w:spacing w:after="200"/>
        <w:rPr>
          <w:noProof/>
          <w:lang w:val="en-US"/>
        </w:rPr>
      </w:pPr>
      <w:r>
        <w:rPr>
          <w:noProof/>
          <w:lang w:val="en-US"/>
        </w:rPr>
        <w:t>General database</w:t>
      </w:r>
    </w:p>
    <w:p w14:paraId="7632300A" w14:textId="77777777" w:rsidR="00516A20" w:rsidRDefault="00516A20" w:rsidP="00516A20">
      <w:pPr>
        <w:spacing w:after="200"/>
        <w:rPr>
          <w:noProof/>
          <w:lang w:val="en-US"/>
        </w:rPr>
      </w:pPr>
      <w:r>
        <w:rPr>
          <w:noProof/>
          <w:lang w:val="en-US"/>
        </w:rPr>
        <w:t xml:space="preserve">Product liability </w:t>
      </w:r>
    </w:p>
    <w:p w14:paraId="7E69ECD6" w14:textId="77777777" w:rsidR="00516A20" w:rsidRDefault="00516A20" w:rsidP="00516A20">
      <w:pPr>
        <w:spacing w:after="200"/>
        <w:rPr>
          <w:noProof/>
          <w:lang w:val="en-US"/>
        </w:rPr>
      </w:pPr>
      <w:r>
        <w:rPr>
          <w:noProof/>
          <w:lang w:val="en-US"/>
        </w:rPr>
        <w:t>Production specifications</w:t>
      </w:r>
    </w:p>
    <w:p w14:paraId="40AFBBAA" w14:textId="77777777" w:rsidR="00516A20" w:rsidRDefault="00516A20" w:rsidP="00516A20">
      <w:pPr>
        <w:spacing w:after="200"/>
        <w:rPr>
          <w:noProof/>
          <w:lang w:val="en-US"/>
        </w:rPr>
      </w:pPr>
      <w:r>
        <w:rPr>
          <w:noProof/>
          <w:lang w:val="en-US"/>
        </w:rPr>
        <w:lastRenderedPageBreak/>
        <w:t xml:space="preserve">Finishing specifications </w:t>
      </w:r>
    </w:p>
    <w:p w14:paraId="30BF2E38" w14:textId="77777777" w:rsidR="00516A20" w:rsidRDefault="00516A20" w:rsidP="00516A20">
      <w:pPr>
        <w:spacing w:after="200"/>
        <w:rPr>
          <w:noProof/>
          <w:lang w:val="en-US"/>
        </w:rPr>
      </w:pPr>
      <w:r>
        <w:rPr>
          <w:noProof/>
          <w:lang w:val="en-US"/>
        </w:rPr>
        <w:t xml:space="preserve">Product standards </w:t>
      </w:r>
    </w:p>
    <w:p w14:paraId="315CDC6F" w14:textId="77777777" w:rsidR="00516A20" w:rsidRDefault="00516A20" w:rsidP="00516A20">
      <w:pPr>
        <w:spacing w:after="200"/>
        <w:rPr>
          <w:noProof/>
          <w:lang w:val="en-US"/>
        </w:rPr>
      </w:pPr>
      <w:r>
        <w:rPr>
          <w:noProof/>
          <w:lang w:val="en-US"/>
        </w:rPr>
        <w:t>Die tooling</w:t>
      </w:r>
    </w:p>
    <w:p w14:paraId="528149BE" w14:textId="77777777" w:rsidR="00516A20" w:rsidRDefault="00516A20" w:rsidP="00516A20">
      <w:pPr>
        <w:spacing w:after="200"/>
        <w:rPr>
          <w:noProof/>
          <w:lang w:val="en-US"/>
        </w:rPr>
      </w:pPr>
      <w:r>
        <w:rPr>
          <w:noProof/>
          <w:lang w:val="en-US"/>
        </w:rPr>
        <w:t xml:space="preserve">Maintenance, repairs and replacement </w:t>
      </w:r>
    </w:p>
    <w:p w14:paraId="44F6D970" w14:textId="77777777" w:rsidR="00516A20" w:rsidRDefault="00516A20" w:rsidP="00516A20">
      <w:pPr>
        <w:spacing w:after="200"/>
        <w:rPr>
          <w:noProof/>
          <w:lang w:val="en-US"/>
        </w:rPr>
      </w:pPr>
      <w:r>
        <w:rPr>
          <w:noProof/>
          <w:lang w:val="en-US"/>
        </w:rPr>
        <w:t>Die casting melting standards</w:t>
      </w:r>
    </w:p>
    <w:p w14:paraId="4D00683E" w14:textId="77777777" w:rsidR="00516A20" w:rsidRDefault="00516A20" w:rsidP="00516A20">
      <w:pPr>
        <w:spacing w:after="200"/>
        <w:rPr>
          <w:noProof/>
          <w:lang w:val="en-US"/>
        </w:rPr>
      </w:pPr>
      <w:r>
        <w:rPr>
          <w:noProof/>
          <w:lang w:val="en-US"/>
        </w:rPr>
        <w:t xml:space="preserve">Production checklist </w:t>
      </w:r>
    </w:p>
    <w:p w14:paraId="23ABE219" w14:textId="77777777" w:rsidR="00516A20" w:rsidRDefault="00516A20" w:rsidP="00516A20">
      <w:pPr>
        <w:spacing w:after="200"/>
        <w:rPr>
          <w:noProof/>
          <w:lang w:val="en-US"/>
        </w:rPr>
      </w:pPr>
      <w:r>
        <w:rPr>
          <w:noProof/>
          <w:lang w:val="en-US"/>
        </w:rPr>
        <w:t>Finishing requirements</w:t>
      </w:r>
    </w:p>
    <w:p w14:paraId="140DAF2D" w14:textId="77777777" w:rsidR="00516A20" w:rsidRDefault="00516A20" w:rsidP="00516A20">
      <w:pPr>
        <w:spacing w:after="200"/>
        <w:rPr>
          <w:noProof/>
          <w:lang w:val="en-US"/>
        </w:rPr>
      </w:pPr>
      <w:r>
        <w:rPr>
          <w:noProof/>
          <w:lang w:val="en-US"/>
        </w:rPr>
        <w:t xml:space="preserve">Polishing </w:t>
      </w:r>
    </w:p>
    <w:p w14:paraId="6C061FDF" w14:textId="77777777" w:rsidR="00516A20" w:rsidRDefault="00516A20" w:rsidP="00516A20">
      <w:pPr>
        <w:spacing w:after="200"/>
        <w:rPr>
          <w:noProof/>
          <w:lang w:val="en-US"/>
        </w:rPr>
      </w:pPr>
      <w:r>
        <w:rPr>
          <w:noProof/>
          <w:lang w:val="en-US"/>
        </w:rPr>
        <w:t>Reaming</w:t>
      </w:r>
    </w:p>
    <w:p w14:paraId="420195A3" w14:textId="77777777" w:rsidR="00516A20" w:rsidRDefault="00516A20" w:rsidP="00516A20">
      <w:pPr>
        <w:spacing w:after="200"/>
        <w:rPr>
          <w:noProof/>
          <w:lang w:val="en-US"/>
        </w:rPr>
      </w:pPr>
      <w:r>
        <w:rPr>
          <w:noProof/>
          <w:lang w:val="en-US"/>
        </w:rPr>
        <w:t>Dies Storage</w:t>
      </w:r>
    </w:p>
    <w:p w14:paraId="51D67025" w14:textId="77777777" w:rsidR="00516A20" w:rsidRDefault="00516A20" w:rsidP="00516A20">
      <w:pPr>
        <w:spacing w:after="200"/>
        <w:rPr>
          <w:noProof/>
          <w:lang w:val="en-US"/>
        </w:rPr>
      </w:pPr>
      <w:r>
        <w:rPr>
          <w:noProof/>
          <w:lang w:val="en-US"/>
        </w:rPr>
        <w:t>Costs, returns, selling</w:t>
      </w:r>
    </w:p>
    <w:p w14:paraId="2A9924CB" w14:textId="77777777" w:rsidR="00516A20" w:rsidRDefault="00516A20" w:rsidP="00516A20">
      <w:pPr>
        <w:spacing w:after="200"/>
        <w:rPr>
          <w:noProof/>
          <w:lang w:val="en-US"/>
        </w:rPr>
      </w:pPr>
      <w:r>
        <w:rPr>
          <w:noProof/>
          <w:lang w:val="en-US"/>
        </w:rPr>
        <w:t>Intellectual property</w:t>
      </w:r>
    </w:p>
    <w:p w14:paraId="5025420F" w14:textId="77777777" w:rsidR="00516A20" w:rsidRDefault="00516A20" w:rsidP="00516A20">
      <w:pPr>
        <w:spacing w:after="200"/>
        <w:rPr>
          <w:noProof/>
          <w:lang w:val="en-US"/>
        </w:rPr>
      </w:pPr>
      <w:r>
        <w:rPr>
          <w:noProof/>
          <w:lang w:val="en-US"/>
        </w:rPr>
        <w:t>Privacy database</w:t>
      </w:r>
    </w:p>
    <w:p w14:paraId="406409C6" w14:textId="77777777" w:rsidR="00516A20" w:rsidRDefault="00516A20" w:rsidP="00516A20">
      <w:pPr>
        <w:spacing w:after="200"/>
        <w:rPr>
          <w:noProof/>
          <w:lang w:val="en-US"/>
        </w:rPr>
      </w:pPr>
      <w:r w:rsidRPr="003D627D">
        <w:rPr>
          <w:noProof/>
          <w:lang w:val="en-US"/>
        </w:rPr>
        <w:t>Data confidentiality</w:t>
      </w:r>
    </w:p>
    <w:p w14:paraId="58D7BFFA" w14:textId="77777777" w:rsidR="00516A20" w:rsidRDefault="00516A20" w:rsidP="00516A20">
      <w:pPr>
        <w:spacing w:after="200"/>
        <w:rPr>
          <w:noProof/>
          <w:lang w:val="en-US"/>
        </w:rPr>
      </w:pPr>
      <w:r>
        <w:rPr>
          <w:noProof/>
          <w:lang w:val="en-US"/>
        </w:rPr>
        <w:t>Thridparties</w:t>
      </w:r>
    </w:p>
    <w:p w14:paraId="67ECCBDC" w14:textId="77777777" w:rsidR="00516A20" w:rsidRDefault="00516A20" w:rsidP="00516A20">
      <w:pPr>
        <w:spacing w:after="200"/>
        <w:rPr>
          <w:noProof/>
          <w:lang w:val="en-US"/>
        </w:rPr>
      </w:pPr>
      <w:r>
        <w:rPr>
          <w:noProof/>
          <w:lang w:val="en-US"/>
        </w:rPr>
        <w:t xml:space="preserve">Costs </w:t>
      </w:r>
    </w:p>
    <w:p w14:paraId="0255A24C" w14:textId="77777777" w:rsidR="00516A20" w:rsidRDefault="00516A20" w:rsidP="00516A20">
      <w:pPr>
        <w:spacing w:after="200"/>
        <w:rPr>
          <w:noProof/>
          <w:lang w:val="en-US"/>
        </w:rPr>
      </w:pPr>
      <w:r>
        <w:rPr>
          <w:noProof/>
          <w:lang w:val="en-US"/>
        </w:rPr>
        <w:t>Desgins, molds and prototypes</w:t>
      </w:r>
    </w:p>
    <w:p w14:paraId="2A3FFC40" w14:textId="77777777" w:rsidR="00516A20" w:rsidRDefault="00516A20" w:rsidP="00516A20">
      <w:pPr>
        <w:spacing w:after="200"/>
        <w:rPr>
          <w:noProof/>
          <w:lang w:val="en-US"/>
        </w:rPr>
      </w:pPr>
      <w:r>
        <w:rPr>
          <w:noProof/>
          <w:lang w:val="en-US"/>
        </w:rPr>
        <w:t xml:space="preserve">Die ownership </w:t>
      </w:r>
    </w:p>
    <w:p w14:paraId="73BCF765" w14:textId="77777777" w:rsidR="00516A20" w:rsidRDefault="00516A20" w:rsidP="00516A20">
      <w:pPr>
        <w:spacing w:after="200"/>
        <w:rPr>
          <w:noProof/>
          <w:lang w:val="en-US"/>
        </w:rPr>
      </w:pPr>
      <w:r>
        <w:rPr>
          <w:noProof/>
          <w:lang w:val="en-US"/>
        </w:rPr>
        <w:t xml:space="preserve">Die cast production part orders </w:t>
      </w:r>
    </w:p>
    <w:p w14:paraId="336BCDDC" w14:textId="77777777" w:rsidR="00516A20" w:rsidRDefault="00516A20" w:rsidP="00516A20">
      <w:pPr>
        <w:spacing w:after="200"/>
        <w:rPr>
          <w:noProof/>
          <w:lang w:val="en-US"/>
        </w:rPr>
      </w:pPr>
      <w:r>
        <w:rPr>
          <w:noProof/>
          <w:lang w:val="en-US"/>
        </w:rPr>
        <w:t xml:space="preserve">Raw material and Zamak #3 </w:t>
      </w:r>
    </w:p>
    <w:p w14:paraId="49C5479D" w14:textId="77777777" w:rsidR="00516A20" w:rsidRDefault="00516A20" w:rsidP="00516A20">
      <w:pPr>
        <w:spacing w:after="200"/>
        <w:rPr>
          <w:noProof/>
          <w:lang w:val="en-US"/>
        </w:rPr>
      </w:pPr>
      <w:r>
        <w:rPr>
          <w:noProof/>
          <w:lang w:val="en-US"/>
        </w:rPr>
        <w:t>Metal and metal pricing</w:t>
      </w:r>
    </w:p>
    <w:p w14:paraId="305931F2" w14:textId="77777777" w:rsidR="00516A20" w:rsidRDefault="00516A20" w:rsidP="00516A20">
      <w:pPr>
        <w:spacing w:after="200"/>
        <w:rPr>
          <w:noProof/>
          <w:lang w:val="en-US"/>
        </w:rPr>
      </w:pPr>
      <w:r>
        <w:rPr>
          <w:noProof/>
          <w:lang w:val="en-US"/>
        </w:rPr>
        <w:t>Quantities and pricing</w:t>
      </w:r>
    </w:p>
    <w:p w14:paraId="68DDD792" w14:textId="77777777" w:rsidR="00516A20" w:rsidRDefault="00516A20" w:rsidP="00516A20">
      <w:pPr>
        <w:spacing w:after="200"/>
        <w:rPr>
          <w:noProof/>
          <w:lang w:val="en-US"/>
        </w:rPr>
      </w:pPr>
      <w:r>
        <w:rPr>
          <w:noProof/>
          <w:lang w:val="en-US"/>
        </w:rPr>
        <w:t>Changes, cancellations and errors</w:t>
      </w:r>
    </w:p>
    <w:p w14:paraId="21A3E0E5" w14:textId="77777777" w:rsidR="00516A20" w:rsidRDefault="00516A20" w:rsidP="00516A20">
      <w:pPr>
        <w:spacing w:after="200"/>
        <w:rPr>
          <w:noProof/>
          <w:lang w:val="en-US"/>
        </w:rPr>
      </w:pPr>
      <w:r>
        <w:rPr>
          <w:noProof/>
          <w:lang w:val="en-US"/>
        </w:rPr>
        <w:t xml:space="preserve">Credit </w:t>
      </w:r>
    </w:p>
    <w:p w14:paraId="26F77767" w14:textId="77777777" w:rsidR="00516A20" w:rsidRDefault="00516A20" w:rsidP="00516A20">
      <w:pPr>
        <w:spacing w:after="200"/>
        <w:rPr>
          <w:noProof/>
          <w:lang w:val="en-US"/>
        </w:rPr>
      </w:pPr>
      <w:r>
        <w:rPr>
          <w:noProof/>
          <w:lang w:val="en-US"/>
        </w:rPr>
        <w:lastRenderedPageBreak/>
        <w:t>Payment terms</w:t>
      </w:r>
    </w:p>
    <w:p w14:paraId="7EAC6575" w14:textId="77777777" w:rsidR="00516A20" w:rsidRDefault="00516A20" w:rsidP="00516A20">
      <w:pPr>
        <w:spacing w:after="200"/>
        <w:rPr>
          <w:noProof/>
          <w:lang w:val="en-US"/>
        </w:rPr>
      </w:pPr>
      <w:r>
        <w:rPr>
          <w:noProof/>
          <w:lang w:val="en-US"/>
        </w:rPr>
        <w:t xml:space="preserve">Die retention </w:t>
      </w:r>
    </w:p>
    <w:p w14:paraId="36BD3ECD" w14:textId="77777777" w:rsidR="00516A20" w:rsidRDefault="00516A20" w:rsidP="00516A20">
      <w:pPr>
        <w:spacing w:after="200"/>
        <w:rPr>
          <w:noProof/>
          <w:lang w:val="en-US"/>
        </w:rPr>
      </w:pPr>
      <w:r>
        <w:rPr>
          <w:noProof/>
          <w:lang w:val="en-US"/>
        </w:rPr>
        <w:t xml:space="preserve">Insurance – guarantee </w:t>
      </w:r>
    </w:p>
    <w:p w14:paraId="151F1DB6" w14:textId="77777777" w:rsidR="00516A20" w:rsidRDefault="00516A20" w:rsidP="00516A20">
      <w:pPr>
        <w:spacing w:after="200"/>
        <w:rPr>
          <w:noProof/>
          <w:lang w:val="en-US"/>
        </w:rPr>
      </w:pPr>
      <w:r>
        <w:rPr>
          <w:noProof/>
          <w:lang w:val="en-US"/>
        </w:rPr>
        <w:t>First piece acceptance</w:t>
      </w:r>
    </w:p>
    <w:p w14:paraId="65C37D6C" w14:textId="77777777" w:rsidR="00516A20" w:rsidRDefault="00516A20" w:rsidP="00516A20">
      <w:pPr>
        <w:spacing w:after="200"/>
        <w:rPr>
          <w:noProof/>
          <w:lang w:val="en-US"/>
        </w:rPr>
      </w:pPr>
      <w:r>
        <w:rPr>
          <w:noProof/>
          <w:lang w:val="en-US"/>
        </w:rPr>
        <w:t xml:space="preserve">Zinc market </w:t>
      </w:r>
    </w:p>
    <w:p w14:paraId="17AF7BD1" w14:textId="77777777" w:rsidR="00516A20" w:rsidRDefault="00516A20" w:rsidP="00516A20">
      <w:pPr>
        <w:spacing w:after="200"/>
        <w:rPr>
          <w:noProof/>
          <w:lang w:val="en-US"/>
        </w:rPr>
      </w:pPr>
      <w:r>
        <w:rPr>
          <w:noProof/>
          <w:lang w:val="en-US"/>
        </w:rPr>
        <w:t xml:space="preserve">Application of zinc in the industry </w:t>
      </w:r>
    </w:p>
    <w:p w14:paraId="422DC3C3" w14:textId="77777777" w:rsidR="00516A20" w:rsidRDefault="00516A20" w:rsidP="00516A20">
      <w:pPr>
        <w:spacing w:after="200"/>
        <w:rPr>
          <w:noProof/>
          <w:lang w:val="en-US"/>
        </w:rPr>
      </w:pPr>
      <w:r>
        <w:rPr>
          <w:noProof/>
          <w:lang w:val="en-US"/>
        </w:rPr>
        <w:t xml:space="preserve">Innovation </w:t>
      </w:r>
    </w:p>
    <w:p w14:paraId="70BBEA93" w14:textId="77777777" w:rsidR="00516A20" w:rsidRDefault="00516A20" w:rsidP="00516A20">
      <w:pPr>
        <w:spacing w:after="200"/>
        <w:rPr>
          <w:noProof/>
          <w:lang w:val="en-US"/>
        </w:rPr>
      </w:pPr>
      <w:r>
        <w:rPr>
          <w:noProof/>
          <w:lang w:val="en-US"/>
        </w:rPr>
        <w:t>Find us</w:t>
      </w:r>
    </w:p>
    <w:p w14:paraId="74230854" w14:textId="77777777" w:rsidR="00516A20" w:rsidRPr="000201C3" w:rsidRDefault="00516A20" w:rsidP="00516A20">
      <w:pPr>
        <w:spacing w:after="200"/>
        <w:rPr>
          <w:noProof/>
          <w:lang w:val="en-US"/>
        </w:rPr>
      </w:pPr>
    </w:p>
    <w:p w14:paraId="5636D000" w14:textId="77777777" w:rsidR="00516A20" w:rsidRPr="000201C3" w:rsidRDefault="00516A20" w:rsidP="00AB02A7">
      <w:pPr>
        <w:spacing w:after="200"/>
        <w:rPr>
          <w:noProof/>
          <w:lang w:val="en-US"/>
        </w:rPr>
      </w:pPr>
    </w:p>
    <w:sectPr w:rsidR="00516A20" w:rsidRPr="000201C3" w:rsidSect="006A4A20">
      <w:headerReference w:type="even" r:id="rId11"/>
      <w:headerReference w:type="default" r:id="rId12"/>
      <w:footerReference w:type="even" r:id="rId13"/>
      <w:footerReference w:type="default" r:id="rId14"/>
      <w:headerReference w:type="first" r:id="rId15"/>
      <w:footerReference w:type="first" r:id="rId16"/>
      <w:pgSz w:w="11906" w:h="16838" w:code="9"/>
      <w:pgMar w:top="720" w:right="936" w:bottom="720" w:left="936" w:header="0"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83E4" w14:textId="77777777" w:rsidR="004A329D" w:rsidRDefault="004A329D">
      <w:r>
        <w:separator/>
      </w:r>
    </w:p>
    <w:p w14:paraId="5125A542" w14:textId="77777777" w:rsidR="004A329D" w:rsidRDefault="004A329D"/>
  </w:endnote>
  <w:endnote w:type="continuationSeparator" w:id="0">
    <w:p w14:paraId="6F12F723" w14:textId="77777777" w:rsidR="004A329D" w:rsidRDefault="004A329D">
      <w:r>
        <w:continuationSeparator/>
      </w:r>
    </w:p>
    <w:p w14:paraId="459FF7E5" w14:textId="77777777" w:rsidR="004A329D" w:rsidRDefault="004A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3FC0" w14:textId="77777777" w:rsidR="00E448B1" w:rsidRDefault="00E448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890194395"/>
      <w:docPartObj>
        <w:docPartGallery w:val="Page Numbers (Bottom of Page)"/>
        <w:docPartUnique/>
      </w:docPartObj>
    </w:sdtPr>
    <w:sdtContent>
      <w:p w14:paraId="6F5FCF4C" w14:textId="77777777" w:rsidR="00DF027C" w:rsidRDefault="00DF027C">
        <w:pPr>
          <w:pStyle w:val="Piedepgina"/>
          <w:jc w:val="center"/>
          <w:rPr>
            <w:noProof/>
          </w:rPr>
        </w:pPr>
        <w:r>
          <w:rPr>
            <w:noProof/>
            <w:lang w:bidi="es-ES"/>
          </w:rPr>
          <w:fldChar w:fldCharType="begin"/>
        </w:r>
        <w:r>
          <w:rPr>
            <w:noProof/>
            <w:lang w:bidi="es-ES"/>
          </w:rPr>
          <w:instrText xml:space="preserve"> PAGE   \* MERGEFORMAT </w:instrText>
        </w:r>
        <w:r>
          <w:rPr>
            <w:noProof/>
            <w:lang w:bidi="es-ES"/>
          </w:rPr>
          <w:fldChar w:fldCharType="separate"/>
        </w:r>
        <w:r w:rsidR="00AB02A7">
          <w:rPr>
            <w:noProof/>
            <w:lang w:bidi="es-ES"/>
          </w:rPr>
          <w:t>2</w:t>
        </w:r>
        <w:r>
          <w:rPr>
            <w:noProof/>
            <w:lang w:bidi="es-ES"/>
          </w:rPr>
          <w:fldChar w:fldCharType="end"/>
        </w:r>
      </w:p>
    </w:sdtContent>
  </w:sdt>
  <w:p w14:paraId="49A07A7D" w14:textId="77777777" w:rsidR="00DF027C" w:rsidRDefault="00DF027C">
    <w:pPr>
      <w:pStyle w:val="Piedepgina"/>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6DCA" w14:textId="77777777" w:rsidR="00E448B1" w:rsidRDefault="00E4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3A5F" w14:textId="77777777" w:rsidR="004A329D" w:rsidRDefault="004A329D">
      <w:r>
        <w:separator/>
      </w:r>
    </w:p>
    <w:p w14:paraId="6A9B553B" w14:textId="77777777" w:rsidR="004A329D" w:rsidRDefault="004A329D"/>
  </w:footnote>
  <w:footnote w:type="continuationSeparator" w:id="0">
    <w:p w14:paraId="7A5F31C9" w14:textId="77777777" w:rsidR="004A329D" w:rsidRDefault="004A329D">
      <w:r>
        <w:continuationSeparator/>
      </w:r>
    </w:p>
    <w:p w14:paraId="3105D299" w14:textId="77777777" w:rsidR="004A329D" w:rsidRDefault="004A3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EF0D" w14:textId="77777777" w:rsidR="00E448B1" w:rsidRDefault="00E448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2"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9962"/>
    </w:tblGrid>
    <w:tr w:rsidR="006A4A20" w:rsidRPr="006A4A20" w14:paraId="444BEA4F" w14:textId="77777777" w:rsidTr="006A4A20">
      <w:trPr>
        <w:trHeight w:val="920"/>
      </w:trPr>
      <w:tc>
        <w:tcPr>
          <w:tcW w:w="9962" w:type="dxa"/>
          <w:tcBorders>
            <w:top w:val="nil"/>
            <w:left w:val="nil"/>
            <w:bottom w:val="single" w:sz="36" w:space="0" w:color="34ABA2" w:themeColor="accent3"/>
            <w:right w:val="nil"/>
          </w:tcBorders>
        </w:tcPr>
        <w:p w14:paraId="13D09760" w14:textId="77777777" w:rsidR="00D077E9" w:rsidRPr="006A4A20" w:rsidRDefault="00D077E9">
          <w:pPr>
            <w:pStyle w:val="Encabezado"/>
            <w:rPr>
              <w:noProof/>
              <w:color w:val="024F75" w:themeColor="accent1"/>
            </w:rPr>
          </w:pPr>
        </w:p>
      </w:tc>
    </w:tr>
  </w:tbl>
  <w:p w14:paraId="2F68A786" w14:textId="325808D0" w:rsidR="00D077E9" w:rsidRDefault="00D077E9" w:rsidP="00D077E9">
    <w:pPr>
      <w:pStyle w:val="Encabezado"/>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B5BA" w14:textId="760395A3" w:rsidR="00E448B1" w:rsidRDefault="00E448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00900"/>
    <w:multiLevelType w:val="multilevel"/>
    <w:tmpl w:val="F378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08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E4"/>
    <w:rsid w:val="000201C3"/>
    <w:rsid w:val="0002482E"/>
    <w:rsid w:val="00037CCF"/>
    <w:rsid w:val="00050324"/>
    <w:rsid w:val="000721DE"/>
    <w:rsid w:val="000747A0"/>
    <w:rsid w:val="00087832"/>
    <w:rsid w:val="000A0150"/>
    <w:rsid w:val="000B52C6"/>
    <w:rsid w:val="000E63C9"/>
    <w:rsid w:val="00130E9D"/>
    <w:rsid w:val="00141E86"/>
    <w:rsid w:val="001476A2"/>
    <w:rsid w:val="00150A6D"/>
    <w:rsid w:val="001552BC"/>
    <w:rsid w:val="00185B35"/>
    <w:rsid w:val="001B2114"/>
    <w:rsid w:val="001E57FB"/>
    <w:rsid w:val="001F2BC8"/>
    <w:rsid w:val="001F5F6B"/>
    <w:rsid w:val="00243EBC"/>
    <w:rsid w:val="00244C13"/>
    <w:rsid w:val="00246A35"/>
    <w:rsid w:val="00284348"/>
    <w:rsid w:val="002E2BA5"/>
    <w:rsid w:val="002F51F5"/>
    <w:rsid w:val="0030236A"/>
    <w:rsid w:val="00312137"/>
    <w:rsid w:val="00330359"/>
    <w:rsid w:val="0033722B"/>
    <w:rsid w:val="0033762F"/>
    <w:rsid w:val="00341418"/>
    <w:rsid w:val="00352D1A"/>
    <w:rsid w:val="00360494"/>
    <w:rsid w:val="00366C7E"/>
    <w:rsid w:val="00384EA3"/>
    <w:rsid w:val="003A39A1"/>
    <w:rsid w:val="003C2191"/>
    <w:rsid w:val="003C5DFB"/>
    <w:rsid w:val="003D3863"/>
    <w:rsid w:val="003D627D"/>
    <w:rsid w:val="004110DE"/>
    <w:rsid w:val="0041345A"/>
    <w:rsid w:val="0044036B"/>
    <w:rsid w:val="0044085A"/>
    <w:rsid w:val="00460710"/>
    <w:rsid w:val="004A329D"/>
    <w:rsid w:val="004A4BCA"/>
    <w:rsid w:val="004B21A5"/>
    <w:rsid w:val="004E5FEE"/>
    <w:rsid w:val="00501EBD"/>
    <w:rsid w:val="005037F0"/>
    <w:rsid w:val="00512B8D"/>
    <w:rsid w:val="00516A20"/>
    <w:rsid w:val="00516A86"/>
    <w:rsid w:val="005275F6"/>
    <w:rsid w:val="005406E8"/>
    <w:rsid w:val="0054752F"/>
    <w:rsid w:val="0056096F"/>
    <w:rsid w:val="00564ECD"/>
    <w:rsid w:val="00572102"/>
    <w:rsid w:val="00584397"/>
    <w:rsid w:val="00590ABA"/>
    <w:rsid w:val="005A1614"/>
    <w:rsid w:val="005B5598"/>
    <w:rsid w:val="005D27CC"/>
    <w:rsid w:val="005D4236"/>
    <w:rsid w:val="005F1BB0"/>
    <w:rsid w:val="00656C4D"/>
    <w:rsid w:val="00665DFF"/>
    <w:rsid w:val="006969BD"/>
    <w:rsid w:val="006A4A20"/>
    <w:rsid w:val="006E5716"/>
    <w:rsid w:val="006F285C"/>
    <w:rsid w:val="007252C4"/>
    <w:rsid w:val="007255AB"/>
    <w:rsid w:val="007302B3"/>
    <w:rsid w:val="00730733"/>
    <w:rsid w:val="007309A6"/>
    <w:rsid w:val="00730E3A"/>
    <w:rsid w:val="00736AAF"/>
    <w:rsid w:val="0076433A"/>
    <w:rsid w:val="00765B2A"/>
    <w:rsid w:val="00766239"/>
    <w:rsid w:val="007773EF"/>
    <w:rsid w:val="00783A34"/>
    <w:rsid w:val="00787568"/>
    <w:rsid w:val="007C6B52"/>
    <w:rsid w:val="007D16C5"/>
    <w:rsid w:val="007F5E8E"/>
    <w:rsid w:val="00804917"/>
    <w:rsid w:val="008230B1"/>
    <w:rsid w:val="00862FE4"/>
    <w:rsid w:val="0086389A"/>
    <w:rsid w:val="0087605E"/>
    <w:rsid w:val="008941AE"/>
    <w:rsid w:val="008A2ECF"/>
    <w:rsid w:val="008B1FEE"/>
    <w:rsid w:val="008B32F2"/>
    <w:rsid w:val="008F36B3"/>
    <w:rsid w:val="00903C32"/>
    <w:rsid w:val="00903CBA"/>
    <w:rsid w:val="00916B16"/>
    <w:rsid w:val="009173B9"/>
    <w:rsid w:val="00917C1E"/>
    <w:rsid w:val="0093335D"/>
    <w:rsid w:val="0093613E"/>
    <w:rsid w:val="00943026"/>
    <w:rsid w:val="00966B81"/>
    <w:rsid w:val="00977F79"/>
    <w:rsid w:val="0099515E"/>
    <w:rsid w:val="009C3236"/>
    <w:rsid w:val="009C5CA0"/>
    <w:rsid w:val="009C7720"/>
    <w:rsid w:val="009D5D36"/>
    <w:rsid w:val="009E0F12"/>
    <w:rsid w:val="009F0106"/>
    <w:rsid w:val="009F390A"/>
    <w:rsid w:val="009F496D"/>
    <w:rsid w:val="009F7507"/>
    <w:rsid w:val="00A1503A"/>
    <w:rsid w:val="00A23AFA"/>
    <w:rsid w:val="00A31B3E"/>
    <w:rsid w:val="00A532F3"/>
    <w:rsid w:val="00A561EA"/>
    <w:rsid w:val="00A77A20"/>
    <w:rsid w:val="00A8489E"/>
    <w:rsid w:val="00AB02A7"/>
    <w:rsid w:val="00AC0A74"/>
    <w:rsid w:val="00AC29F3"/>
    <w:rsid w:val="00AC6AB5"/>
    <w:rsid w:val="00B03EB9"/>
    <w:rsid w:val="00B07893"/>
    <w:rsid w:val="00B11F42"/>
    <w:rsid w:val="00B231E5"/>
    <w:rsid w:val="00B27205"/>
    <w:rsid w:val="00B34B20"/>
    <w:rsid w:val="00B90E05"/>
    <w:rsid w:val="00B977FB"/>
    <w:rsid w:val="00BB0FFA"/>
    <w:rsid w:val="00BB6FE4"/>
    <w:rsid w:val="00BD6ADC"/>
    <w:rsid w:val="00BE57C9"/>
    <w:rsid w:val="00BF0C50"/>
    <w:rsid w:val="00C02B87"/>
    <w:rsid w:val="00C031F5"/>
    <w:rsid w:val="00C10992"/>
    <w:rsid w:val="00C4086D"/>
    <w:rsid w:val="00C6448B"/>
    <w:rsid w:val="00CA1896"/>
    <w:rsid w:val="00CB4FE8"/>
    <w:rsid w:val="00CB5B28"/>
    <w:rsid w:val="00CE7A46"/>
    <w:rsid w:val="00CF5371"/>
    <w:rsid w:val="00CF7185"/>
    <w:rsid w:val="00D0323A"/>
    <w:rsid w:val="00D0559F"/>
    <w:rsid w:val="00D064B5"/>
    <w:rsid w:val="00D066CB"/>
    <w:rsid w:val="00D077E9"/>
    <w:rsid w:val="00D07857"/>
    <w:rsid w:val="00D4173E"/>
    <w:rsid w:val="00D42C09"/>
    <w:rsid w:val="00D42CB7"/>
    <w:rsid w:val="00D4456C"/>
    <w:rsid w:val="00D5413D"/>
    <w:rsid w:val="00D570A9"/>
    <w:rsid w:val="00D70D02"/>
    <w:rsid w:val="00D76357"/>
    <w:rsid w:val="00D770C7"/>
    <w:rsid w:val="00D86945"/>
    <w:rsid w:val="00D900C4"/>
    <w:rsid w:val="00D90290"/>
    <w:rsid w:val="00D92D5E"/>
    <w:rsid w:val="00DC706A"/>
    <w:rsid w:val="00DD152F"/>
    <w:rsid w:val="00DD29F5"/>
    <w:rsid w:val="00DE213F"/>
    <w:rsid w:val="00DF027C"/>
    <w:rsid w:val="00DF34CE"/>
    <w:rsid w:val="00E00A32"/>
    <w:rsid w:val="00E22ACD"/>
    <w:rsid w:val="00E448B1"/>
    <w:rsid w:val="00E5442E"/>
    <w:rsid w:val="00E620B0"/>
    <w:rsid w:val="00E81B40"/>
    <w:rsid w:val="00E95945"/>
    <w:rsid w:val="00EA54C8"/>
    <w:rsid w:val="00EF555B"/>
    <w:rsid w:val="00F027BB"/>
    <w:rsid w:val="00F034C5"/>
    <w:rsid w:val="00F11DCF"/>
    <w:rsid w:val="00F162EA"/>
    <w:rsid w:val="00F21107"/>
    <w:rsid w:val="00F52D27"/>
    <w:rsid w:val="00F63F12"/>
    <w:rsid w:val="00F83527"/>
    <w:rsid w:val="00F83611"/>
    <w:rsid w:val="00F877CF"/>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F836B"/>
  <w15:docId w15:val="{2AC8E243-F973-4B96-9424-F068D4BB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Ttulo1">
    <w:name w:val="heading 1"/>
    <w:basedOn w:val="Normal"/>
    <w:link w:val="Ttulo1C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Ttulo2">
    <w:name w:val="heading 2"/>
    <w:basedOn w:val="Normal"/>
    <w:next w:val="Normal"/>
    <w:link w:val="Ttulo2Car"/>
    <w:uiPriority w:val="4"/>
    <w:qFormat/>
    <w:rsid w:val="00DF027C"/>
    <w:pPr>
      <w:keepNext/>
      <w:spacing w:after="240" w:line="240" w:lineRule="auto"/>
      <w:outlineLvl w:val="1"/>
    </w:pPr>
    <w:rPr>
      <w:rFonts w:eastAsiaTheme="majorEastAsia" w:cstheme="majorBidi"/>
      <w:b w:val="0"/>
      <w:sz w:val="3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uiPriority w:val="1"/>
    <w:rsid w:val="00D86945"/>
    <w:rPr>
      <w:rFonts w:asciiTheme="majorHAnsi" w:eastAsiaTheme="majorEastAsia" w:hAnsiTheme="majorHAnsi" w:cstheme="majorBidi"/>
      <w:b/>
      <w:bCs/>
      <w:color w:val="082A75" w:themeColor="text2"/>
      <w:sz w:val="72"/>
      <w:szCs w:val="52"/>
    </w:rPr>
  </w:style>
  <w:style w:type="paragraph" w:styleId="Subttulo">
    <w:name w:val="Subtitle"/>
    <w:basedOn w:val="Normal"/>
    <w:link w:val="SubttuloCar"/>
    <w:uiPriority w:val="2"/>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2"/>
    <w:rsid w:val="00D86945"/>
    <w:rPr>
      <w:rFonts w:eastAsiaTheme="minorEastAsia"/>
      <w:caps/>
      <w:color w:val="082A75" w:themeColor="text2"/>
      <w:spacing w:val="20"/>
      <w:sz w:val="32"/>
      <w:szCs w:val="22"/>
    </w:rPr>
  </w:style>
  <w:style w:type="character" w:customStyle="1" w:styleId="Ttulo1Car">
    <w:name w:val="Título 1 Car"/>
    <w:basedOn w:val="Fuentedeprrafopredeter"/>
    <w:link w:val="Ttulo1"/>
    <w:uiPriority w:val="4"/>
    <w:rsid w:val="00D077E9"/>
    <w:rPr>
      <w:rFonts w:asciiTheme="majorHAnsi" w:eastAsiaTheme="majorEastAsia" w:hAnsiTheme="majorHAnsi" w:cstheme="majorBidi"/>
      <w:b/>
      <w:color w:val="061F57" w:themeColor="text2" w:themeShade="BF"/>
      <w:kern w:val="28"/>
      <w:sz w:val="52"/>
      <w:szCs w:val="32"/>
    </w:rPr>
  </w:style>
  <w:style w:type="paragraph" w:styleId="Encabezado">
    <w:name w:val="header"/>
    <w:basedOn w:val="Normal"/>
    <w:link w:val="EncabezadoCar"/>
    <w:uiPriority w:val="8"/>
    <w:unhideWhenUsed/>
    <w:rsid w:val="005037F0"/>
  </w:style>
  <w:style w:type="character" w:customStyle="1" w:styleId="EncabezadoCar">
    <w:name w:val="Encabezado Car"/>
    <w:basedOn w:val="Fuentedeprrafopredeter"/>
    <w:link w:val="Encabezado"/>
    <w:uiPriority w:val="8"/>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4"/>
    <w:rsid w:val="00DF027C"/>
    <w:rPr>
      <w:rFonts w:eastAsiaTheme="majorEastAsia" w:cstheme="majorBidi"/>
      <w:color w:val="082A75" w:themeColor="text2"/>
      <w:sz w:val="36"/>
      <w:szCs w:val="26"/>
    </w:rPr>
  </w:style>
  <w:style w:type="table" w:styleId="Tablaconcuadrcula">
    <w:name w:val="Table Grid"/>
    <w:basedOn w:val="Tabla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082A75"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082A75" w:themeColor="text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128301">
      <w:bodyDiv w:val="1"/>
      <w:marLeft w:val="0"/>
      <w:marRight w:val="0"/>
      <w:marTop w:val="0"/>
      <w:marBottom w:val="0"/>
      <w:divBdr>
        <w:top w:val="none" w:sz="0" w:space="0" w:color="auto"/>
        <w:left w:val="none" w:sz="0" w:space="0" w:color="auto"/>
        <w:bottom w:val="none" w:sz="0" w:space="0" w:color="auto"/>
        <w:right w:val="none" w:sz="0" w:space="0" w:color="auto"/>
      </w:divBdr>
    </w:div>
    <w:div w:id="18705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sa\AppData\Roaming\Microsoft\Templates\Inform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5BD90048E7487789F3478138844574"/>
        <w:category>
          <w:name w:val="General"/>
          <w:gallery w:val="placeholder"/>
        </w:category>
        <w:types>
          <w:type w:val="bbPlcHdr"/>
        </w:types>
        <w:behaviors>
          <w:behavior w:val="content"/>
        </w:behaviors>
        <w:guid w:val="{F3128DFC-3182-446C-8573-CAF7F4D40428}"/>
      </w:docPartPr>
      <w:docPartBody>
        <w:p w:rsidR="004E5BEC" w:rsidRDefault="004E5BEC">
          <w:pPr>
            <w:pStyle w:val="3B5BD90048E7487789F3478138844574"/>
          </w:pPr>
          <w:r w:rsidRPr="00D86945">
            <w:rPr>
              <w:rStyle w:val="SubttuloCar"/>
              <w:b/>
              <w:lang w:bidi="es-ES"/>
            </w:rPr>
            <w:fldChar w:fldCharType="begin"/>
          </w:r>
          <w:r w:rsidRPr="00D86945">
            <w:rPr>
              <w:rStyle w:val="SubttuloCar"/>
              <w:lang w:bidi="es-ES"/>
            </w:rPr>
            <w:instrText xml:space="preserve"> DATE  \@ "MMMM d"  \* MERGEFORMAT </w:instrText>
          </w:r>
          <w:r w:rsidRPr="00D86945">
            <w:rPr>
              <w:rStyle w:val="SubttuloCar"/>
              <w:b/>
              <w:lang w:bidi="es-ES"/>
            </w:rPr>
            <w:fldChar w:fldCharType="separate"/>
          </w:r>
          <w:r>
            <w:rPr>
              <w:rStyle w:val="SubttuloCar"/>
              <w:lang w:bidi="es-ES"/>
            </w:rPr>
            <w:t>noviembre 4</w:t>
          </w:r>
          <w:r w:rsidRPr="00D86945">
            <w:rPr>
              <w:rStyle w:val="SubttuloCar"/>
              <w:b/>
              <w:lang w:bidi="es-ES"/>
            </w:rPr>
            <w:fldChar w:fldCharType="end"/>
          </w:r>
        </w:p>
      </w:docPartBody>
    </w:docPart>
    <w:docPart>
      <w:docPartPr>
        <w:name w:val="D66259F9DF3D427E94EDC5BD5D48B97F"/>
        <w:category>
          <w:name w:val="General"/>
          <w:gallery w:val="placeholder"/>
        </w:category>
        <w:types>
          <w:type w:val="bbPlcHdr"/>
        </w:types>
        <w:behaviors>
          <w:behavior w:val="content"/>
        </w:behaviors>
        <w:guid w:val="{AA27290A-B27E-4435-AE0E-07486420E33F}"/>
      </w:docPartPr>
      <w:docPartBody>
        <w:p w:rsidR="004E5BEC" w:rsidRDefault="004E5BEC">
          <w:pPr>
            <w:pStyle w:val="D66259F9DF3D427E94EDC5BD5D48B97F"/>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EC"/>
    <w:rsid w:val="000C3734"/>
    <w:rsid w:val="00116A68"/>
    <w:rsid w:val="001E57FB"/>
    <w:rsid w:val="00244C13"/>
    <w:rsid w:val="00305D65"/>
    <w:rsid w:val="0033722B"/>
    <w:rsid w:val="004E5BEC"/>
    <w:rsid w:val="00802E29"/>
    <w:rsid w:val="00B34B20"/>
    <w:rsid w:val="00B90E05"/>
    <w:rsid w:val="00D4173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0E2841" w:themeColor="text2"/>
      <w:spacing w:val="20"/>
      <w:kern w:val="0"/>
      <w:sz w:val="32"/>
      <w:szCs w:val="22"/>
      <w:lang w:val="es-ES" w:eastAsia="en-US"/>
      <w14:ligatures w14:val="none"/>
    </w:rPr>
  </w:style>
  <w:style w:type="character" w:customStyle="1" w:styleId="SubttuloCar">
    <w:name w:val="Subtítulo Car"/>
    <w:basedOn w:val="Fuentedeprrafopredeter"/>
    <w:link w:val="Subttulo"/>
    <w:uiPriority w:val="2"/>
    <w:rPr>
      <w:caps/>
      <w:color w:val="0E2841" w:themeColor="text2"/>
      <w:spacing w:val="20"/>
      <w:kern w:val="0"/>
      <w:sz w:val="32"/>
      <w:szCs w:val="22"/>
      <w:lang w:val="es-ES" w:eastAsia="en-US"/>
      <w14:ligatures w14:val="none"/>
    </w:rPr>
  </w:style>
  <w:style w:type="paragraph" w:customStyle="1" w:styleId="3B5BD90048E7487789F3478138844574">
    <w:name w:val="3B5BD90048E7487789F3478138844574"/>
  </w:style>
  <w:style w:type="paragraph" w:customStyle="1" w:styleId="D66259F9DF3D427E94EDC5BD5D48B97F">
    <w:name w:val="D66259F9DF3D427E94EDC5BD5D48B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ED2C-3D5B-40EB-B681-89FD070C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529</TotalTime>
  <Pages>7</Pages>
  <Words>895</Words>
  <Characters>4923</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Salinas</dc:creator>
  <cp:keywords/>
  <cp:lastModifiedBy>Ana Salinas</cp:lastModifiedBy>
  <cp:revision>86</cp:revision>
  <cp:lastPrinted>2025-02-10T21:25:00Z</cp:lastPrinted>
  <dcterms:created xsi:type="dcterms:W3CDTF">2024-11-04T18:02:00Z</dcterms:created>
  <dcterms:modified xsi:type="dcterms:W3CDTF">2025-04-29T18:09:00Z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